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r>
        <w:rPr>
          <w:rFonts w:hint="eastAsia" w:ascii="黑体" w:hAnsi="黑体" w:eastAsia="黑体" w:cs="黑体"/>
          <w:sz w:val="44"/>
          <w:szCs w:val="44"/>
          <w:lang w:val="en-US" w:eastAsia="zh-CN"/>
        </w:rPr>
        <w:t>唐河县科学技术局</w:t>
      </w:r>
      <w:r>
        <w:rPr>
          <w:rFonts w:hint="eastAsia" w:ascii="黑体" w:hAnsi="黑体" w:eastAsia="黑体" w:cs="黑体"/>
          <w:sz w:val="44"/>
          <w:szCs w:val="44"/>
        </w:rPr>
        <w:t>信息公开事项清单</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
        <w:gridCol w:w="1242"/>
        <w:gridCol w:w="1382"/>
        <w:gridCol w:w="1583"/>
        <w:gridCol w:w="1874"/>
        <w:gridCol w:w="2648"/>
        <w:gridCol w:w="1522"/>
        <w:gridCol w:w="645"/>
        <w:gridCol w:w="765"/>
        <w:gridCol w:w="780"/>
        <w:gridCol w:w="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54" w:type="dxa"/>
            <w:vMerge w:val="restart"/>
            <w:vAlign w:val="center"/>
          </w:tcPr>
          <w:p>
            <w:pPr>
              <w:jc w:val="center"/>
              <w:rPr>
                <w:rFonts w:hint="eastAsia" w:ascii="黑体" w:hAnsi="黑体" w:eastAsia="黑体" w:cs="黑体"/>
              </w:rPr>
            </w:pPr>
            <w:r>
              <w:rPr>
                <w:rFonts w:hint="eastAsia" w:ascii="黑体" w:hAnsi="黑体" w:eastAsia="黑体" w:cs="黑体"/>
              </w:rPr>
              <w:t>序号</w:t>
            </w:r>
          </w:p>
        </w:tc>
        <w:tc>
          <w:tcPr>
            <w:tcW w:w="2624" w:type="dxa"/>
            <w:gridSpan w:val="2"/>
            <w:vAlign w:val="center"/>
          </w:tcPr>
          <w:p>
            <w:pPr>
              <w:jc w:val="center"/>
              <w:rPr>
                <w:rFonts w:hint="eastAsia" w:ascii="黑体" w:hAnsi="黑体" w:eastAsia="黑体" w:cs="黑体"/>
              </w:rPr>
            </w:pPr>
            <w:r>
              <w:rPr>
                <w:rFonts w:hint="eastAsia" w:ascii="黑体" w:hAnsi="黑体" w:eastAsia="黑体" w:cs="黑体"/>
              </w:rPr>
              <w:t>公开事项</w:t>
            </w:r>
          </w:p>
        </w:tc>
        <w:tc>
          <w:tcPr>
            <w:tcW w:w="1583" w:type="dxa"/>
            <w:vMerge w:val="restart"/>
            <w:vAlign w:val="center"/>
          </w:tcPr>
          <w:p>
            <w:pPr>
              <w:jc w:val="center"/>
              <w:rPr>
                <w:rFonts w:hint="eastAsia" w:ascii="黑体" w:hAnsi="黑体" w:eastAsia="黑体" w:cs="黑体"/>
              </w:rPr>
            </w:pPr>
            <w:r>
              <w:rPr>
                <w:rFonts w:hint="eastAsia" w:ascii="黑体" w:hAnsi="黑体" w:eastAsia="黑体" w:cs="黑体"/>
              </w:rPr>
              <w:t>公开内容</w:t>
            </w:r>
          </w:p>
        </w:tc>
        <w:tc>
          <w:tcPr>
            <w:tcW w:w="1874" w:type="dxa"/>
            <w:vMerge w:val="restart"/>
            <w:vAlign w:val="center"/>
          </w:tcPr>
          <w:p>
            <w:pPr>
              <w:jc w:val="center"/>
              <w:rPr>
                <w:rFonts w:hint="eastAsia" w:ascii="黑体" w:hAnsi="黑体" w:eastAsia="黑体" w:cs="黑体"/>
              </w:rPr>
            </w:pPr>
            <w:r>
              <w:rPr>
                <w:rFonts w:hint="eastAsia" w:ascii="黑体" w:hAnsi="黑体" w:eastAsia="黑体" w:cs="黑体"/>
              </w:rPr>
              <w:t>公开依据</w:t>
            </w:r>
          </w:p>
        </w:tc>
        <w:tc>
          <w:tcPr>
            <w:tcW w:w="2648" w:type="dxa"/>
            <w:vMerge w:val="restart"/>
            <w:vAlign w:val="center"/>
          </w:tcPr>
          <w:p>
            <w:pPr>
              <w:jc w:val="center"/>
              <w:rPr>
                <w:rFonts w:hint="eastAsia" w:ascii="黑体" w:hAnsi="黑体" w:eastAsia="黑体" w:cs="黑体"/>
              </w:rPr>
            </w:pPr>
            <w:r>
              <w:rPr>
                <w:rFonts w:hint="eastAsia" w:ascii="黑体" w:hAnsi="黑体" w:eastAsia="黑体" w:cs="黑体"/>
              </w:rPr>
              <w:t>公开时限</w:t>
            </w:r>
          </w:p>
        </w:tc>
        <w:tc>
          <w:tcPr>
            <w:tcW w:w="1522" w:type="dxa"/>
            <w:vMerge w:val="restart"/>
            <w:vAlign w:val="center"/>
          </w:tcPr>
          <w:p>
            <w:pPr>
              <w:jc w:val="center"/>
              <w:rPr>
                <w:rFonts w:hint="eastAsia" w:ascii="黑体" w:hAnsi="黑体" w:eastAsia="黑体" w:cs="黑体"/>
              </w:rPr>
            </w:pPr>
            <w:r>
              <w:rPr>
                <w:rFonts w:hint="eastAsia" w:ascii="黑体" w:hAnsi="黑体" w:eastAsia="黑体" w:cs="黑体"/>
              </w:rPr>
              <w:t>公开渠道</w:t>
            </w:r>
          </w:p>
          <w:p>
            <w:pPr>
              <w:jc w:val="center"/>
              <w:rPr>
                <w:rFonts w:hint="eastAsia" w:ascii="黑体" w:hAnsi="黑体" w:eastAsia="黑体" w:cs="黑体"/>
              </w:rPr>
            </w:pPr>
            <w:r>
              <w:rPr>
                <w:rFonts w:hint="eastAsia" w:ascii="黑体" w:hAnsi="黑体" w:eastAsia="黑体" w:cs="黑体"/>
              </w:rPr>
              <w:t>和载体</w:t>
            </w:r>
          </w:p>
        </w:tc>
        <w:tc>
          <w:tcPr>
            <w:tcW w:w="1410" w:type="dxa"/>
            <w:gridSpan w:val="2"/>
            <w:vAlign w:val="center"/>
          </w:tcPr>
          <w:p>
            <w:pPr>
              <w:jc w:val="center"/>
              <w:rPr>
                <w:rFonts w:hint="eastAsia" w:ascii="黑体" w:hAnsi="黑体" w:eastAsia="黑体" w:cs="黑体"/>
              </w:rPr>
            </w:pPr>
            <w:r>
              <w:rPr>
                <w:rFonts w:hint="eastAsia" w:ascii="黑体" w:hAnsi="黑体" w:eastAsia="黑体" w:cs="黑体"/>
              </w:rPr>
              <w:t>公开对象</w:t>
            </w:r>
          </w:p>
        </w:tc>
        <w:tc>
          <w:tcPr>
            <w:tcW w:w="1559" w:type="dxa"/>
            <w:gridSpan w:val="2"/>
            <w:vAlign w:val="center"/>
          </w:tcPr>
          <w:p>
            <w:pPr>
              <w:jc w:val="center"/>
              <w:rPr>
                <w:rFonts w:hint="eastAsia" w:ascii="黑体" w:hAnsi="黑体" w:eastAsia="黑体" w:cs="黑体"/>
              </w:rPr>
            </w:pPr>
            <w:r>
              <w:rPr>
                <w:rFonts w:hint="eastAsia" w:ascii="黑体" w:hAnsi="黑体" w:eastAsia="黑体" w:cs="黑体"/>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954" w:type="dxa"/>
            <w:vMerge w:val="continue"/>
            <w:vAlign w:val="center"/>
          </w:tcPr>
          <w:p>
            <w:pPr>
              <w:jc w:val="center"/>
              <w:rPr>
                <w:rFonts w:hint="eastAsia" w:ascii="黑体" w:hAnsi="黑体" w:eastAsia="黑体" w:cs="黑体"/>
              </w:rPr>
            </w:pPr>
          </w:p>
        </w:tc>
        <w:tc>
          <w:tcPr>
            <w:tcW w:w="1242" w:type="dxa"/>
            <w:vAlign w:val="center"/>
          </w:tcPr>
          <w:p>
            <w:pPr>
              <w:jc w:val="center"/>
              <w:rPr>
                <w:rFonts w:hint="eastAsia" w:ascii="黑体" w:hAnsi="黑体" w:eastAsia="黑体" w:cs="黑体"/>
              </w:rPr>
            </w:pPr>
            <w:r>
              <w:rPr>
                <w:rFonts w:hint="eastAsia" w:ascii="黑体" w:hAnsi="黑体" w:eastAsia="黑体" w:cs="黑体"/>
              </w:rPr>
              <w:t>一级事项</w:t>
            </w:r>
          </w:p>
        </w:tc>
        <w:tc>
          <w:tcPr>
            <w:tcW w:w="1382" w:type="dxa"/>
            <w:vAlign w:val="center"/>
          </w:tcPr>
          <w:p>
            <w:pPr>
              <w:jc w:val="center"/>
              <w:rPr>
                <w:rFonts w:hint="eastAsia" w:ascii="黑体" w:hAnsi="黑体" w:eastAsia="黑体" w:cs="黑体"/>
              </w:rPr>
            </w:pPr>
            <w:r>
              <w:rPr>
                <w:rFonts w:hint="eastAsia" w:ascii="黑体" w:hAnsi="黑体" w:eastAsia="黑体" w:cs="黑体"/>
              </w:rPr>
              <w:t>二级事项</w:t>
            </w:r>
          </w:p>
        </w:tc>
        <w:tc>
          <w:tcPr>
            <w:tcW w:w="1583" w:type="dxa"/>
            <w:vMerge w:val="continue"/>
            <w:vAlign w:val="center"/>
          </w:tcPr>
          <w:p>
            <w:pPr>
              <w:jc w:val="center"/>
              <w:rPr>
                <w:rFonts w:hint="eastAsia" w:ascii="黑体" w:hAnsi="黑体" w:eastAsia="黑体" w:cs="黑体"/>
              </w:rPr>
            </w:pPr>
          </w:p>
        </w:tc>
        <w:tc>
          <w:tcPr>
            <w:tcW w:w="1874" w:type="dxa"/>
            <w:vMerge w:val="continue"/>
            <w:vAlign w:val="center"/>
          </w:tcPr>
          <w:p>
            <w:pPr>
              <w:jc w:val="center"/>
              <w:rPr>
                <w:rFonts w:hint="eastAsia" w:ascii="黑体" w:hAnsi="黑体" w:eastAsia="黑体" w:cs="黑体"/>
              </w:rPr>
            </w:pPr>
          </w:p>
        </w:tc>
        <w:tc>
          <w:tcPr>
            <w:tcW w:w="2648" w:type="dxa"/>
            <w:vMerge w:val="continue"/>
            <w:vAlign w:val="center"/>
          </w:tcPr>
          <w:p>
            <w:pPr>
              <w:jc w:val="center"/>
              <w:rPr>
                <w:rFonts w:hint="eastAsia" w:ascii="黑体" w:hAnsi="黑体" w:eastAsia="黑体" w:cs="黑体"/>
              </w:rPr>
            </w:pPr>
          </w:p>
        </w:tc>
        <w:tc>
          <w:tcPr>
            <w:tcW w:w="1522" w:type="dxa"/>
            <w:vMerge w:val="continue"/>
            <w:vAlign w:val="center"/>
          </w:tcPr>
          <w:p>
            <w:pPr>
              <w:jc w:val="center"/>
              <w:rPr>
                <w:rFonts w:hint="eastAsia" w:ascii="黑体" w:hAnsi="黑体" w:eastAsia="黑体" w:cs="黑体"/>
              </w:rPr>
            </w:pPr>
          </w:p>
        </w:tc>
        <w:tc>
          <w:tcPr>
            <w:tcW w:w="645" w:type="dxa"/>
            <w:vAlign w:val="center"/>
          </w:tcPr>
          <w:p>
            <w:pPr>
              <w:jc w:val="center"/>
              <w:rPr>
                <w:rFonts w:hint="eastAsia" w:ascii="黑体" w:hAnsi="黑体" w:eastAsia="黑体" w:cs="黑体"/>
              </w:rPr>
            </w:pPr>
            <w:r>
              <w:rPr>
                <w:rFonts w:hint="eastAsia" w:ascii="黑体" w:hAnsi="黑体" w:eastAsia="黑体" w:cs="黑体"/>
              </w:rPr>
              <w:t>全</w:t>
            </w:r>
          </w:p>
          <w:p>
            <w:pPr>
              <w:jc w:val="center"/>
              <w:rPr>
                <w:rFonts w:hint="eastAsia" w:ascii="黑体" w:hAnsi="黑体" w:eastAsia="黑体" w:cs="黑体"/>
              </w:rPr>
            </w:pPr>
            <w:r>
              <w:rPr>
                <w:rFonts w:hint="eastAsia" w:ascii="黑体" w:hAnsi="黑体" w:eastAsia="黑体" w:cs="黑体"/>
              </w:rPr>
              <w:t>社会</w:t>
            </w:r>
          </w:p>
        </w:tc>
        <w:tc>
          <w:tcPr>
            <w:tcW w:w="765" w:type="dxa"/>
            <w:vAlign w:val="center"/>
          </w:tcPr>
          <w:p>
            <w:pPr>
              <w:jc w:val="center"/>
              <w:rPr>
                <w:rFonts w:hint="eastAsia" w:ascii="黑体" w:hAnsi="黑体" w:eastAsia="黑体" w:cs="黑体"/>
              </w:rPr>
            </w:pPr>
            <w:r>
              <w:rPr>
                <w:rFonts w:hint="eastAsia" w:ascii="黑体" w:hAnsi="黑体" w:eastAsia="黑体" w:cs="黑体"/>
              </w:rPr>
              <w:t>特定对象</w:t>
            </w:r>
          </w:p>
        </w:tc>
        <w:tc>
          <w:tcPr>
            <w:tcW w:w="780" w:type="dxa"/>
            <w:vAlign w:val="center"/>
          </w:tcPr>
          <w:p>
            <w:pPr>
              <w:jc w:val="center"/>
              <w:rPr>
                <w:rFonts w:hint="eastAsia" w:ascii="黑体" w:hAnsi="黑体" w:eastAsia="黑体" w:cs="黑体"/>
              </w:rPr>
            </w:pPr>
            <w:r>
              <w:rPr>
                <w:rFonts w:hint="eastAsia" w:ascii="黑体" w:hAnsi="黑体" w:eastAsia="黑体" w:cs="黑体"/>
              </w:rPr>
              <w:t>主动公开</w:t>
            </w:r>
          </w:p>
        </w:tc>
        <w:tc>
          <w:tcPr>
            <w:tcW w:w="779" w:type="dxa"/>
            <w:vAlign w:val="center"/>
          </w:tcPr>
          <w:p>
            <w:pPr>
              <w:jc w:val="center"/>
              <w:rPr>
                <w:rFonts w:hint="eastAsia" w:ascii="黑体" w:hAnsi="黑体" w:eastAsia="黑体" w:cs="黑体"/>
              </w:rPr>
            </w:pPr>
            <w:r>
              <w:rPr>
                <w:rFonts w:hint="eastAsia" w:ascii="黑体" w:hAnsi="黑体" w:eastAsia="黑体" w:cs="黑体"/>
              </w:rPr>
              <w:t>依申请公开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954" w:type="dxa"/>
            <w:vAlign w:val="center"/>
          </w:tcPr>
          <w:p>
            <w:pPr>
              <w:jc w:val="center"/>
              <w:rPr>
                <w:rFonts w:hint="eastAsia" w:ascii="仿宋" w:hAnsi="仿宋" w:eastAsia="仿宋" w:cs="仿宋"/>
                <w:b/>
                <w:bCs/>
                <w:sz w:val="24"/>
                <w:szCs w:val="24"/>
              </w:rPr>
            </w:pPr>
            <w:r>
              <w:rPr>
                <w:rFonts w:hint="eastAsia" w:ascii="仿宋" w:hAnsi="仿宋" w:eastAsia="仿宋" w:cs="仿宋"/>
                <w:b/>
                <w:bCs/>
                <w:sz w:val="24"/>
                <w:szCs w:val="24"/>
              </w:rPr>
              <w:t>1</w:t>
            </w:r>
          </w:p>
        </w:tc>
        <w:tc>
          <w:tcPr>
            <w:tcW w:w="1242" w:type="dxa"/>
            <w:vMerge w:val="restart"/>
            <w:vAlign w:val="center"/>
          </w:tcPr>
          <w:p>
            <w:pPr>
              <w:rPr>
                <w:rFonts w:hint="eastAsia" w:ascii="仿宋" w:hAnsi="仿宋" w:eastAsia="仿宋" w:cs="仿宋"/>
                <w:sz w:val="24"/>
                <w:szCs w:val="24"/>
              </w:rPr>
            </w:pPr>
            <w:r>
              <w:rPr>
                <w:rFonts w:hint="eastAsia" w:ascii="仿宋" w:hAnsi="仿宋" w:eastAsia="仿宋" w:cs="仿宋"/>
                <w:sz w:val="24"/>
                <w:szCs w:val="24"/>
              </w:rPr>
              <w:t>机构信息</w:t>
            </w:r>
          </w:p>
        </w:tc>
        <w:tc>
          <w:tcPr>
            <w:tcW w:w="1382" w:type="dxa"/>
            <w:vAlign w:val="center"/>
          </w:tcPr>
          <w:p>
            <w:pPr>
              <w:rPr>
                <w:rFonts w:hint="eastAsia" w:ascii="仿宋" w:hAnsi="仿宋" w:eastAsia="仿宋" w:cs="仿宋"/>
                <w:sz w:val="24"/>
                <w:szCs w:val="24"/>
              </w:rPr>
            </w:pPr>
            <w:r>
              <w:rPr>
                <w:rFonts w:hint="eastAsia" w:ascii="仿宋" w:hAnsi="仿宋" w:eastAsia="仿宋" w:cs="仿宋"/>
                <w:sz w:val="24"/>
                <w:szCs w:val="24"/>
              </w:rPr>
              <w:t>基本信息</w:t>
            </w:r>
          </w:p>
        </w:tc>
        <w:tc>
          <w:tcPr>
            <w:tcW w:w="1583" w:type="dxa"/>
            <w:vAlign w:val="center"/>
          </w:tcPr>
          <w:p>
            <w:pPr>
              <w:rPr>
                <w:rFonts w:hint="eastAsia" w:ascii="仿宋" w:hAnsi="仿宋" w:eastAsia="仿宋" w:cs="仿宋"/>
                <w:sz w:val="24"/>
                <w:szCs w:val="24"/>
              </w:rPr>
            </w:pPr>
            <w:r>
              <w:rPr>
                <w:rFonts w:hint="eastAsia" w:ascii="仿宋" w:hAnsi="仿宋" w:eastAsia="仿宋" w:cs="仿宋"/>
                <w:sz w:val="24"/>
                <w:szCs w:val="24"/>
              </w:rPr>
              <w:t>1.机构名称</w:t>
            </w:r>
            <w:r>
              <w:rPr>
                <w:rFonts w:hint="eastAsia" w:ascii="仿宋" w:hAnsi="仿宋" w:eastAsia="仿宋" w:cs="仿宋"/>
                <w:sz w:val="24"/>
                <w:szCs w:val="24"/>
              </w:rPr>
              <w:br w:type="textWrapping"/>
            </w:r>
            <w:r>
              <w:rPr>
                <w:rFonts w:hint="eastAsia" w:ascii="仿宋" w:hAnsi="仿宋" w:eastAsia="仿宋" w:cs="仿宋"/>
                <w:sz w:val="24"/>
                <w:szCs w:val="24"/>
              </w:rPr>
              <w:t>2.联系方式</w:t>
            </w:r>
            <w:r>
              <w:rPr>
                <w:rFonts w:hint="eastAsia" w:ascii="仿宋" w:hAnsi="仿宋" w:eastAsia="仿宋" w:cs="仿宋"/>
                <w:sz w:val="24"/>
                <w:szCs w:val="24"/>
              </w:rPr>
              <w:br w:type="textWrapping"/>
            </w:r>
            <w:r>
              <w:rPr>
                <w:rFonts w:hint="eastAsia" w:ascii="仿宋" w:hAnsi="仿宋" w:eastAsia="仿宋" w:cs="仿宋"/>
                <w:sz w:val="24"/>
                <w:szCs w:val="24"/>
              </w:rPr>
              <w:t>3.办公地址</w:t>
            </w:r>
            <w:r>
              <w:rPr>
                <w:rFonts w:hint="eastAsia" w:ascii="仿宋" w:hAnsi="仿宋" w:eastAsia="仿宋" w:cs="仿宋"/>
                <w:sz w:val="24"/>
                <w:szCs w:val="24"/>
              </w:rPr>
              <w:br w:type="textWrapping"/>
            </w:r>
            <w:r>
              <w:rPr>
                <w:rFonts w:hint="eastAsia" w:ascii="仿宋" w:hAnsi="仿宋" w:eastAsia="仿宋" w:cs="仿宋"/>
                <w:sz w:val="24"/>
                <w:szCs w:val="24"/>
              </w:rPr>
              <w:t>4.办公时间</w:t>
            </w:r>
          </w:p>
        </w:tc>
        <w:tc>
          <w:tcPr>
            <w:tcW w:w="1874" w:type="dxa"/>
            <w:vAlign w:val="center"/>
          </w:tcPr>
          <w:p>
            <w:pPr>
              <w:rPr>
                <w:rFonts w:hint="eastAsia" w:ascii="仿宋" w:hAnsi="仿宋" w:eastAsia="仿宋" w:cs="仿宋"/>
                <w:sz w:val="24"/>
                <w:szCs w:val="24"/>
              </w:rPr>
            </w:pPr>
            <w:r>
              <w:rPr>
                <w:rFonts w:hint="eastAsia" w:ascii="仿宋" w:hAnsi="仿宋" w:eastAsia="仿宋" w:cs="仿宋"/>
                <w:sz w:val="24"/>
                <w:szCs w:val="24"/>
              </w:rPr>
              <w:t>《中华人民共和国政府信息公开条例》</w:t>
            </w:r>
          </w:p>
        </w:tc>
        <w:tc>
          <w:tcPr>
            <w:tcW w:w="2648" w:type="dxa"/>
            <w:vAlign w:val="center"/>
          </w:tcPr>
          <w:p>
            <w:pPr>
              <w:rPr>
                <w:rFonts w:hint="eastAsia" w:ascii="仿宋" w:hAnsi="仿宋" w:eastAsia="仿宋" w:cs="仿宋"/>
                <w:sz w:val="24"/>
                <w:szCs w:val="24"/>
              </w:rPr>
            </w:pPr>
            <w:r>
              <w:rPr>
                <w:rFonts w:hint="eastAsia" w:ascii="仿宋" w:hAnsi="仿宋" w:eastAsia="仿宋" w:cs="仿宋"/>
                <w:sz w:val="24"/>
                <w:szCs w:val="24"/>
              </w:rPr>
              <w:t>信息产生、变更之日起20个工作日内公开，保持长期公开（相关法律法规另有规定的，从其规定）</w:t>
            </w:r>
          </w:p>
        </w:tc>
        <w:tc>
          <w:tcPr>
            <w:tcW w:w="1522" w:type="dxa"/>
            <w:vAlign w:val="center"/>
          </w:tcPr>
          <w:p>
            <w:pPr>
              <w:rPr>
                <w:rFonts w:hint="eastAsia" w:ascii="仿宋" w:hAnsi="仿宋" w:eastAsia="仿宋" w:cs="仿宋"/>
                <w:sz w:val="24"/>
                <w:szCs w:val="24"/>
              </w:rPr>
            </w:pPr>
            <w:r>
              <w:rPr>
                <w:rFonts w:hint="eastAsia" w:ascii="仿宋" w:hAnsi="仿宋" w:eastAsia="仿宋" w:cs="仿宋"/>
                <w:sz w:val="24"/>
                <w:szCs w:val="24"/>
              </w:rPr>
              <w:t>■政府网站</w:t>
            </w:r>
          </w:p>
        </w:tc>
        <w:tc>
          <w:tcPr>
            <w:tcW w:w="64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w:t>
            </w:r>
          </w:p>
        </w:tc>
        <w:tc>
          <w:tcPr>
            <w:tcW w:w="765" w:type="dxa"/>
            <w:vAlign w:val="center"/>
          </w:tcPr>
          <w:p>
            <w:pPr>
              <w:jc w:val="center"/>
              <w:rPr>
                <w:rFonts w:hint="eastAsia" w:ascii="仿宋" w:hAnsi="仿宋" w:eastAsia="仿宋" w:cs="仿宋"/>
                <w:sz w:val="24"/>
                <w:szCs w:val="24"/>
              </w:rPr>
            </w:pPr>
          </w:p>
        </w:tc>
        <w:tc>
          <w:tcPr>
            <w:tcW w:w="78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w:t>
            </w:r>
          </w:p>
        </w:tc>
        <w:tc>
          <w:tcPr>
            <w:tcW w:w="779" w:type="dxa"/>
            <w:vAlign w:val="center"/>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54"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w:t>
            </w:r>
          </w:p>
        </w:tc>
        <w:tc>
          <w:tcPr>
            <w:tcW w:w="1242" w:type="dxa"/>
            <w:vMerge w:val="continue"/>
            <w:tcBorders/>
            <w:vAlign w:val="center"/>
          </w:tcPr>
          <w:p>
            <w:pPr>
              <w:rPr>
                <w:rFonts w:hint="eastAsia" w:ascii="仿宋" w:hAnsi="仿宋" w:eastAsia="仿宋" w:cs="仿宋"/>
                <w:sz w:val="24"/>
                <w:szCs w:val="24"/>
              </w:rPr>
            </w:pPr>
          </w:p>
        </w:tc>
        <w:tc>
          <w:tcPr>
            <w:tcW w:w="1382" w:type="dxa"/>
            <w:vAlign w:val="center"/>
          </w:tcPr>
          <w:p>
            <w:pPr>
              <w:rPr>
                <w:rFonts w:hint="eastAsia" w:ascii="仿宋" w:hAnsi="仿宋" w:eastAsia="仿宋" w:cs="仿宋"/>
                <w:sz w:val="24"/>
                <w:szCs w:val="24"/>
              </w:rPr>
            </w:pPr>
            <w:r>
              <w:rPr>
                <w:rFonts w:hint="eastAsia" w:ascii="仿宋" w:hAnsi="仿宋" w:eastAsia="仿宋" w:cs="仿宋"/>
                <w:sz w:val="24"/>
                <w:szCs w:val="24"/>
              </w:rPr>
              <w:t>法定职责</w:t>
            </w:r>
          </w:p>
        </w:tc>
        <w:tc>
          <w:tcPr>
            <w:tcW w:w="1583" w:type="dxa"/>
            <w:vAlign w:val="center"/>
          </w:tcPr>
          <w:p>
            <w:pPr>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rPr>
              <w:t>依据“三定”规定确定的本单位法定职责</w:t>
            </w:r>
          </w:p>
          <w:p>
            <w:pPr>
              <w:rPr>
                <w:rFonts w:hint="eastAsia" w:ascii="仿宋" w:hAnsi="仿宋" w:eastAsia="仿宋" w:cs="仿宋"/>
                <w:sz w:val="24"/>
                <w:szCs w:val="24"/>
              </w:rPr>
            </w:pPr>
          </w:p>
        </w:tc>
        <w:tc>
          <w:tcPr>
            <w:tcW w:w="1874" w:type="dxa"/>
            <w:vAlign w:val="center"/>
          </w:tcPr>
          <w:p>
            <w:pPr>
              <w:rPr>
                <w:rFonts w:hint="eastAsia" w:ascii="仿宋" w:hAnsi="仿宋" w:eastAsia="仿宋" w:cs="仿宋"/>
                <w:sz w:val="24"/>
                <w:szCs w:val="24"/>
              </w:rPr>
            </w:pPr>
            <w:r>
              <w:rPr>
                <w:rFonts w:hint="eastAsia" w:ascii="仿宋" w:hAnsi="仿宋" w:eastAsia="仿宋" w:cs="仿宋"/>
                <w:sz w:val="24"/>
                <w:szCs w:val="24"/>
              </w:rPr>
              <w:t>《中华人民共和国政府信息公开条例》</w:t>
            </w:r>
          </w:p>
        </w:tc>
        <w:tc>
          <w:tcPr>
            <w:tcW w:w="2648" w:type="dxa"/>
            <w:vAlign w:val="center"/>
          </w:tcPr>
          <w:p>
            <w:pPr>
              <w:rPr>
                <w:rFonts w:hint="eastAsia" w:ascii="仿宋" w:hAnsi="仿宋" w:eastAsia="仿宋" w:cs="仿宋"/>
                <w:sz w:val="24"/>
                <w:szCs w:val="24"/>
              </w:rPr>
            </w:pPr>
            <w:r>
              <w:rPr>
                <w:rFonts w:hint="eastAsia" w:ascii="仿宋" w:hAnsi="仿宋" w:eastAsia="仿宋" w:cs="仿宋"/>
                <w:sz w:val="24"/>
                <w:szCs w:val="24"/>
              </w:rPr>
              <w:t>信息产生、变更之日起20个工作日内公开，保持长期公开（相关法律法规另有规定的，从其规定）</w:t>
            </w:r>
          </w:p>
        </w:tc>
        <w:tc>
          <w:tcPr>
            <w:tcW w:w="1522" w:type="dxa"/>
            <w:vAlign w:val="center"/>
          </w:tcPr>
          <w:p>
            <w:pPr>
              <w:rPr>
                <w:rFonts w:hint="eastAsia" w:ascii="仿宋" w:hAnsi="仿宋" w:eastAsia="仿宋" w:cs="仿宋"/>
                <w:sz w:val="24"/>
                <w:szCs w:val="24"/>
              </w:rPr>
            </w:pPr>
            <w:r>
              <w:rPr>
                <w:rFonts w:hint="eastAsia" w:ascii="仿宋" w:hAnsi="仿宋" w:eastAsia="仿宋" w:cs="仿宋"/>
                <w:sz w:val="24"/>
                <w:szCs w:val="24"/>
              </w:rPr>
              <w:t>■政府网站</w:t>
            </w:r>
          </w:p>
        </w:tc>
        <w:tc>
          <w:tcPr>
            <w:tcW w:w="64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w:t>
            </w:r>
          </w:p>
        </w:tc>
        <w:tc>
          <w:tcPr>
            <w:tcW w:w="765" w:type="dxa"/>
            <w:vAlign w:val="center"/>
          </w:tcPr>
          <w:p>
            <w:pPr>
              <w:jc w:val="center"/>
              <w:rPr>
                <w:rFonts w:hint="eastAsia" w:ascii="仿宋" w:hAnsi="仿宋" w:eastAsia="仿宋" w:cs="仿宋"/>
                <w:sz w:val="24"/>
                <w:szCs w:val="24"/>
              </w:rPr>
            </w:pPr>
          </w:p>
        </w:tc>
        <w:tc>
          <w:tcPr>
            <w:tcW w:w="78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w:t>
            </w:r>
          </w:p>
        </w:tc>
        <w:tc>
          <w:tcPr>
            <w:tcW w:w="779" w:type="dxa"/>
            <w:vAlign w:val="center"/>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54"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3</w:t>
            </w:r>
          </w:p>
        </w:tc>
        <w:tc>
          <w:tcPr>
            <w:tcW w:w="1242" w:type="dxa"/>
            <w:vMerge w:val="continue"/>
            <w:tcBorders/>
            <w:vAlign w:val="center"/>
          </w:tcPr>
          <w:p>
            <w:pPr>
              <w:rPr>
                <w:rFonts w:hint="eastAsia" w:ascii="仿宋" w:hAnsi="仿宋" w:eastAsia="仿宋" w:cs="仿宋"/>
                <w:sz w:val="24"/>
                <w:szCs w:val="24"/>
              </w:rPr>
            </w:pPr>
          </w:p>
        </w:tc>
        <w:tc>
          <w:tcPr>
            <w:tcW w:w="1382" w:type="dxa"/>
            <w:vAlign w:val="center"/>
          </w:tcPr>
          <w:p>
            <w:pPr>
              <w:rPr>
                <w:rFonts w:hint="eastAsia" w:ascii="仿宋" w:hAnsi="仿宋" w:eastAsia="仿宋" w:cs="仿宋"/>
                <w:sz w:val="24"/>
                <w:szCs w:val="24"/>
              </w:rPr>
            </w:pPr>
            <w:r>
              <w:rPr>
                <w:rFonts w:hint="eastAsia" w:ascii="仿宋" w:hAnsi="仿宋" w:eastAsia="仿宋" w:cs="仿宋"/>
                <w:sz w:val="24"/>
                <w:szCs w:val="24"/>
              </w:rPr>
              <w:t>领导简历</w:t>
            </w:r>
          </w:p>
        </w:tc>
        <w:tc>
          <w:tcPr>
            <w:tcW w:w="1583" w:type="dxa"/>
            <w:vAlign w:val="center"/>
          </w:tcPr>
          <w:p>
            <w:pPr>
              <w:rPr>
                <w:rFonts w:hint="eastAsia" w:ascii="仿宋" w:hAnsi="仿宋" w:eastAsia="仿宋" w:cs="仿宋"/>
                <w:sz w:val="24"/>
                <w:szCs w:val="24"/>
              </w:rPr>
            </w:pPr>
            <w:r>
              <w:rPr>
                <w:rFonts w:hint="eastAsia" w:ascii="仿宋" w:hAnsi="仿宋" w:eastAsia="仿宋" w:cs="仿宋"/>
                <w:sz w:val="24"/>
                <w:szCs w:val="24"/>
              </w:rPr>
              <w:t>1.姓名</w:t>
            </w:r>
            <w:r>
              <w:rPr>
                <w:rFonts w:hint="eastAsia" w:ascii="仿宋" w:hAnsi="仿宋" w:eastAsia="仿宋" w:cs="仿宋"/>
                <w:sz w:val="24"/>
                <w:szCs w:val="24"/>
              </w:rPr>
              <w:br w:type="textWrapping"/>
            </w:r>
            <w:r>
              <w:rPr>
                <w:rFonts w:hint="eastAsia" w:ascii="仿宋" w:hAnsi="仿宋" w:eastAsia="仿宋" w:cs="仿宋"/>
                <w:sz w:val="24"/>
                <w:szCs w:val="24"/>
              </w:rPr>
              <w:t>2.职务</w:t>
            </w:r>
            <w:r>
              <w:rPr>
                <w:rFonts w:hint="eastAsia" w:ascii="仿宋" w:hAnsi="仿宋" w:eastAsia="仿宋" w:cs="仿宋"/>
                <w:sz w:val="24"/>
                <w:szCs w:val="24"/>
              </w:rPr>
              <w:br w:type="textWrapping"/>
            </w:r>
            <w:r>
              <w:rPr>
                <w:rFonts w:hint="eastAsia" w:ascii="仿宋" w:hAnsi="仿宋" w:eastAsia="仿宋" w:cs="仿宋"/>
                <w:sz w:val="24"/>
                <w:szCs w:val="24"/>
              </w:rPr>
              <w:t>3.工作分工</w:t>
            </w:r>
          </w:p>
        </w:tc>
        <w:tc>
          <w:tcPr>
            <w:tcW w:w="1874" w:type="dxa"/>
            <w:vAlign w:val="center"/>
          </w:tcPr>
          <w:p>
            <w:pPr>
              <w:rPr>
                <w:rFonts w:hint="eastAsia" w:ascii="仿宋" w:hAnsi="仿宋" w:eastAsia="仿宋" w:cs="仿宋"/>
                <w:sz w:val="24"/>
                <w:szCs w:val="24"/>
              </w:rPr>
            </w:pPr>
          </w:p>
        </w:tc>
        <w:tc>
          <w:tcPr>
            <w:tcW w:w="2648" w:type="dxa"/>
            <w:vAlign w:val="center"/>
          </w:tcPr>
          <w:p>
            <w:pPr>
              <w:rPr>
                <w:rFonts w:hint="eastAsia" w:ascii="仿宋" w:hAnsi="仿宋" w:eastAsia="仿宋" w:cs="仿宋"/>
                <w:sz w:val="24"/>
                <w:szCs w:val="24"/>
              </w:rPr>
            </w:pPr>
            <w:r>
              <w:rPr>
                <w:rFonts w:hint="eastAsia" w:ascii="仿宋" w:hAnsi="仿宋" w:eastAsia="仿宋" w:cs="仿宋"/>
                <w:sz w:val="24"/>
                <w:szCs w:val="24"/>
              </w:rPr>
              <w:t>信息产生、变更之日起20个工作日内公开，保持长期公开（相关法律法规另有规定的，从其规定）</w:t>
            </w:r>
          </w:p>
        </w:tc>
        <w:tc>
          <w:tcPr>
            <w:tcW w:w="1522" w:type="dxa"/>
            <w:vAlign w:val="center"/>
          </w:tcPr>
          <w:p>
            <w:pPr>
              <w:rPr>
                <w:rFonts w:hint="eastAsia" w:ascii="仿宋" w:hAnsi="仿宋" w:eastAsia="仿宋" w:cs="仿宋"/>
                <w:sz w:val="24"/>
                <w:szCs w:val="24"/>
              </w:rPr>
            </w:pPr>
            <w:r>
              <w:rPr>
                <w:rFonts w:hint="eastAsia" w:ascii="仿宋" w:hAnsi="仿宋" w:eastAsia="仿宋" w:cs="仿宋"/>
                <w:sz w:val="24"/>
                <w:szCs w:val="24"/>
              </w:rPr>
              <w:t>■政府网站</w:t>
            </w:r>
          </w:p>
        </w:tc>
        <w:tc>
          <w:tcPr>
            <w:tcW w:w="64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w:t>
            </w:r>
          </w:p>
        </w:tc>
        <w:tc>
          <w:tcPr>
            <w:tcW w:w="765" w:type="dxa"/>
            <w:vAlign w:val="center"/>
          </w:tcPr>
          <w:p>
            <w:pPr>
              <w:jc w:val="center"/>
              <w:rPr>
                <w:rFonts w:hint="eastAsia" w:ascii="仿宋" w:hAnsi="仿宋" w:eastAsia="仿宋" w:cs="仿宋"/>
                <w:sz w:val="24"/>
                <w:szCs w:val="24"/>
              </w:rPr>
            </w:pPr>
          </w:p>
        </w:tc>
        <w:tc>
          <w:tcPr>
            <w:tcW w:w="78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w:t>
            </w:r>
          </w:p>
        </w:tc>
        <w:tc>
          <w:tcPr>
            <w:tcW w:w="779" w:type="dxa"/>
            <w:vAlign w:val="center"/>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54"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4</w:t>
            </w:r>
          </w:p>
        </w:tc>
        <w:tc>
          <w:tcPr>
            <w:tcW w:w="1242" w:type="dxa"/>
            <w:vMerge w:val="continue"/>
            <w:tcBorders/>
            <w:vAlign w:val="center"/>
          </w:tcPr>
          <w:p>
            <w:pPr>
              <w:rPr>
                <w:rFonts w:hint="eastAsia" w:ascii="仿宋" w:hAnsi="仿宋" w:eastAsia="仿宋" w:cs="仿宋"/>
                <w:sz w:val="24"/>
                <w:szCs w:val="24"/>
              </w:rPr>
            </w:pPr>
          </w:p>
        </w:tc>
        <w:tc>
          <w:tcPr>
            <w:tcW w:w="1382" w:type="dxa"/>
            <w:vAlign w:val="center"/>
          </w:tcPr>
          <w:p>
            <w:pPr>
              <w:rPr>
                <w:rFonts w:hint="eastAsia" w:ascii="仿宋" w:hAnsi="仿宋" w:eastAsia="仿宋" w:cs="仿宋"/>
                <w:sz w:val="24"/>
                <w:szCs w:val="24"/>
              </w:rPr>
            </w:pPr>
            <w:r>
              <w:rPr>
                <w:rFonts w:hint="eastAsia" w:ascii="仿宋" w:hAnsi="仿宋" w:eastAsia="仿宋" w:cs="仿宋"/>
                <w:sz w:val="24"/>
                <w:szCs w:val="24"/>
              </w:rPr>
              <w:t>内设机构</w:t>
            </w:r>
          </w:p>
        </w:tc>
        <w:tc>
          <w:tcPr>
            <w:tcW w:w="1583" w:type="dxa"/>
            <w:vAlign w:val="center"/>
          </w:tcPr>
          <w:p>
            <w:pPr>
              <w:rPr>
                <w:rFonts w:hint="eastAsia" w:ascii="仿宋" w:hAnsi="仿宋" w:eastAsia="仿宋" w:cs="仿宋"/>
                <w:sz w:val="24"/>
                <w:szCs w:val="24"/>
              </w:rPr>
            </w:pPr>
          </w:p>
          <w:p>
            <w:pPr>
              <w:numPr>
                <w:ilvl w:val="0"/>
                <w:numId w:val="1"/>
              </w:numPr>
              <w:rPr>
                <w:rFonts w:hint="eastAsia" w:ascii="仿宋" w:hAnsi="仿宋" w:eastAsia="仿宋" w:cs="仿宋"/>
                <w:sz w:val="24"/>
                <w:szCs w:val="24"/>
              </w:rPr>
            </w:pPr>
            <w:r>
              <w:rPr>
                <w:rFonts w:hint="eastAsia" w:ascii="仿宋" w:hAnsi="仿宋" w:eastAsia="仿宋" w:cs="仿宋"/>
                <w:sz w:val="24"/>
                <w:szCs w:val="24"/>
              </w:rPr>
              <w:t>单位名称</w:t>
            </w:r>
            <w:r>
              <w:rPr>
                <w:rFonts w:hint="eastAsia" w:ascii="仿宋" w:hAnsi="仿宋" w:eastAsia="仿宋" w:cs="仿宋"/>
                <w:sz w:val="24"/>
                <w:szCs w:val="24"/>
              </w:rPr>
              <w:br w:type="textWrapping"/>
            </w:r>
            <w:r>
              <w:rPr>
                <w:rFonts w:hint="eastAsia" w:ascii="仿宋" w:hAnsi="仿宋" w:eastAsia="仿宋" w:cs="仿宋"/>
                <w:sz w:val="24"/>
                <w:szCs w:val="24"/>
              </w:rPr>
              <w:t>2.负责人信息</w:t>
            </w:r>
            <w:r>
              <w:rPr>
                <w:rFonts w:hint="eastAsia" w:ascii="仿宋" w:hAnsi="仿宋" w:eastAsia="仿宋" w:cs="仿宋"/>
                <w:sz w:val="24"/>
                <w:szCs w:val="24"/>
              </w:rPr>
              <w:br w:type="textWrapping"/>
            </w:r>
            <w:r>
              <w:rPr>
                <w:rFonts w:hint="eastAsia" w:ascii="仿宋" w:hAnsi="仿宋" w:eastAsia="仿宋" w:cs="仿宋"/>
                <w:sz w:val="24"/>
                <w:szCs w:val="24"/>
              </w:rPr>
              <w:t>3.联系电话</w:t>
            </w:r>
            <w:r>
              <w:rPr>
                <w:rFonts w:hint="eastAsia" w:ascii="仿宋" w:hAnsi="仿宋" w:eastAsia="仿宋" w:cs="仿宋"/>
                <w:sz w:val="24"/>
                <w:szCs w:val="24"/>
              </w:rPr>
              <w:br w:type="textWrapping"/>
            </w:r>
            <w:r>
              <w:rPr>
                <w:rFonts w:hint="eastAsia" w:ascii="仿宋" w:hAnsi="仿宋" w:eastAsia="仿宋" w:cs="仿宋"/>
                <w:sz w:val="24"/>
                <w:szCs w:val="24"/>
              </w:rPr>
              <w:t>4.主要职责</w:t>
            </w:r>
            <w:bookmarkStart w:id="0" w:name="_GoBack"/>
            <w:bookmarkEnd w:id="0"/>
          </w:p>
        </w:tc>
        <w:tc>
          <w:tcPr>
            <w:tcW w:w="1874" w:type="dxa"/>
            <w:vAlign w:val="center"/>
          </w:tcPr>
          <w:p>
            <w:pPr>
              <w:rPr>
                <w:rFonts w:hint="eastAsia" w:ascii="仿宋" w:hAnsi="仿宋" w:eastAsia="仿宋" w:cs="仿宋"/>
                <w:sz w:val="24"/>
                <w:szCs w:val="24"/>
              </w:rPr>
            </w:pPr>
            <w:r>
              <w:rPr>
                <w:rFonts w:hint="eastAsia" w:ascii="仿宋" w:hAnsi="仿宋" w:eastAsia="仿宋" w:cs="仿宋"/>
                <w:sz w:val="24"/>
                <w:szCs w:val="24"/>
              </w:rPr>
              <w:t>《中华人民共和国政府信息公开条例》</w:t>
            </w:r>
          </w:p>
        </w:tc>
        <w:tc>
          <w:tcPr>
            <w:tcW w:w="2648" w:type="dxa"/>
            <w:vAlign w:val="center"/>
          </w:tcPr>
          <w:p>
            <w:pPr>
              <w:rPr>
                <w:rFonts w:hint="eastAsia" w:ascii="仿宋" w:hAnsi="仿宋" w:eastAsia="仿宋" w:cs="仿宋"/>
                <w:sz w:val="24"/>
                <w:szCs w:val="24"/>
              </w:rPr>
            </w:pPr>
            <w:r>
              <w:rPr>
                <w:rFonts w:hint="eastAsia" w:ascii="仿宋" w:hAnsi="仿宋" w:eastAsia="仿宋" w:cs="仿宋"/>
                <w:sz w:val="24"/>
                <w:szCs w:val="24"/>
              </w:rPr>
              <w:t>信息产生、变更之日起20个工作日内公开，保持长期公开（相关法律法规另有规定的，从其规定）</w:t>
            </w:r>
          </w:p>
        </w:tc>
        <w:tc>
          <w:tcPr>
            <w:tcW w:w="1522" w:type="dxa"/>
            <w:vAlign w:val="center"/>
          </w:tcPr>
          <w:p>
            <w:pPr>
              <w:rPr>
                <w:rFonts w:hint="eastAsia" w:ascii="仿宋" w:hAnsi="仿宋" w:eastAsia="仿宋" w:cs="仿宋"/>
                <w:sz w:val="24"/>
                <w:szCs w:val="24"/>
              </w:rPr>
            </w:pPr>
            <w:r>
              <w:rPr>
                <w:rFonts w:hint="eastAsia" w:ascii="仿宋" w:hAnsi="仿宋" w:eastAsia="仿宋" w:cs="仿宋"/>
                <w:sz w:val="24"/>
                <w:szCs w:val="24"/>
              </w:rPr>
              <w:t>■政府网站</w:t>
            </w:r>
          </w:p>
        </w:tc>
        <w:tc>
          <w:tcPr>
            <w:tcW w:w="64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w:t>
            </w:r>
          </w:p>
        </w:tc>
        <w:tc>
          <w:tcPr>
            <w:tcW w:w="765" w:type="dxa"/>
            <w:vAlign w:val="center"/>
          </w:tcPr>
          <w:p>
            <w:pPr>
              <w:jc w:val="center"/>
              <w:rPr>
                <w:rFonts w:hint="eastAsia" w:ascii="仿宋" w:hAnsi="仿宋" w:eastAsia="仿宋" w:cs="仿宋"/>
                <w:sz w:val="24"/>
                <w:szCs w:val="24"/>
              </w:rPr>
            </w:pPr>
          </w:p>
        </w:tc>
        <w:tc>
          <w:tcPr>
            <w:tcW w:w="78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w:t>
            </w:r>
          </w:p>
        </w:tc>
        <w:tc>
          <w:tcPr>
            <w:tcW w:w="779" w:type="dxa"/>
            <w:vAlign w:val="center"/>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954"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5</w:t>
            </w:r>
          </w:p>
        </w:tc>
        <w:tc>
          <w:tcPr>
            <w:tcW w:w="1242" w:type="dxa"/>
            <w:vAlign w:val="center"/>
          </w:tcPr>
          <w:p>
            <w:pPr>
              <w:rPr>
                <w:rFonts w:hint="eastAsia" w:ascii="仿宋" w:hAnsi="仿宋" w:eastAsia="仿宋" w:cs="仿宋"/>
                <w:sz w:val="24"/>
                <w:szCs w:val="24"/>
              </w:rPr>
            </w:pPr>
            <w:r>
              <w:rPr>
                <w:rFonts w:hint="eastAsia" w:ascii="仿宋" w:hAnsi="仿宋" w:eastAsia="仿宋" w:cs="仿宋"/>
                <w:sz w:val="24"/>
                <w:szCs w:val="24"/>
              </w:rPr>
              <w:t>信息公开</w:t>
            </w:r>
          </w:p>
        </w:tc>
        <w:tc>
          <w:tcPr>
            <w:tcW w:w="1382" w:type="dxa"/>
            <w:vAlign w:val="center"/>
          </w:tcPr>
          <w:p>
            <w:pPr>
              <w:rPr>
                <w:rFonts w:hint="eastAsia" w:ascii="仿宋" w:hAnsi="仿宋" w:eastAsia="仿宋" w:cs="仿宋"/>
                <w:sz w:val="24"/>
                <w:szCs w:val="24"/>
              </w:rPr>
            </w:pPr>
            <w:r>
              <w:rPr>
                <w:rFonts w:hint="eastAsia" w:ascii="仿宋" w:hAnsi="仿宋" w:eastAsia="仿宋" w:cs="仿宋"/>
                <w:sz w:val="24"/>
                <w:szCs w:val="24"/>
              </w:rPr>
              <w:t>政府信息公开专栏</w:t>
            </w:r>
          </w:p>
        </w:tc>
        <w:tc>
          <w:tcPr>
            <w:tcW w:w="1583" w:type="dxa"/>
            <w:vAlign w:val="center"/>
          </w:tcPr>
          <w:p>
            <w:pPr>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.信息公开指南</w:t>
            </w:r>
            <w:r>
              <w:rPr>
                <w:rFonts w:hint="eastAsia" w:ascii="仿宋" w:hAnsi="仿宋" w:eastAsia="仿宋" w:cs="仿宋"/>
                <w:sz w:val="24"/>
                <w:szCs w:val="24"/>
              </w:rPr>
              <w:br w:type="textWrapping"/>
            </w:r>
            <w:r>
              <w:rPr>
                <w:rFonts w:hint="eastAsia" w:ascii="仿宋" w:hAnsi="仿宋" w:eastAsia="仿宋" w:cs="仿宋"/>
                <w:sz w:val="24"/>
                <w:szCs w:val="24"/>
                <w:lang w:val="en-US" w:eastAsia="zh-CN"/>
              </w:rPr>
              <w:t>2.</w:t>
            </w:r>
            <w:r>
              <w:rPr>
                <w:rFonts w:hint="eastAsia" w:ascii="仿宋" w:hAnsi="仿宋" w:eastAsia="仿宋" w:cs="仿宋"/>
                <w:sz w:val="24"/>
                <w:szCs w:val="24"/>
              </w:rPr>
              <w:t>信息公开制度</w:t>
            </w:r>
            <w:r>
              <w:rPr>
                <w:rFonts w:hint="eastAsia" w:ascii="仿宋" w:hAnsi="仿宋" w:eastAsia="仿宋" w:cs="仿宋"/>
                <w:sz w:val="24"/>
                <w:szCs w:val="24"/>
              </w:rPr>
              <w:br w:type="textWrapping"/>
            </w:r>
            <w:r>
              <w:rPr>
                <w:rFonts w:hint="eastAsia" w:ascii="仿宋" w:hAnsi="仿宋" w:eastAsia="仿宋" w:cs="仿宋"/>
                <w:sz w:val="24"/>
                <w:szCs w:val="24"/>
                <w:lang w:val="en-US" w:eastAsia="zh-CN"/>
              </w:rPr>
              <w:t>3.</w:t>
            </w:r>
            <w:r>
              <w:rPr>
                <w:rFonts w:hint="eastAsia" w:ascii="仿宋" w:hAnsi="仿宋" w:eastAsia="仿宋" w:cs="仿宋"/>
                <w:sz w:val="24"/>
                <w:szCs w:val="24"/>
              </w:rPr>
              <w:t>法定主动公开内容</w:t>
            </w:r>
            <w:r>
              <w:rPr>
                <w:rFonts w:hint="eastAsia" w:ascii="仿宋" w:hAnsi="仿宋" w:eastAsia="仿宋" w:cs="仿宋"/>
                <w:sz w:val="24"/>
                <w:szCs w:val="24"/>
              </w:rPr>
              <w:br w:type="textWrapping"/>
            </w:r>
            <w:r>
              <w:rPr>
                <w:rFonts w:hint="eastAsia" w:ascii="仿宋" w:hAnsi="仿宋" w:eastAsia="仿宋" w:cs="仿宋"/>
                <w:sz w:val="24"/>
                <w:szCs w:val="24"/>
                <w:lang w:val="en-US" w:eastAsia="zh-CN"/>
              </w:rPr>
              <w:t>4.</w:t>
            </w:r>
            <w:r>
              <w:rPr>
                <w:rFonts w:hint="eastAsia" w:ascii="仿宋" w:hAnsi="仿宋" w:eastAsia="仿宋" w:cs="仿宋"/>
                <w:sz w:val="24"/>
                <w:szCs w:val="24"/>
              </w:rPr>
              <w:t>信息公开年报</w:t>
            </w:r>
            <w:r>
              <w:rPr>
                <w:rFonts w:hint="eastAsia" w:ascii="仿宋" w:hAnsi="仿宋" w:eastAsia="仿宋" w:cs="仿宋"/>
                <w:sz w:val="24"/>
                <w:szCs w:val="24"/>
              </w:rPr>
              <w:br w:type="textWrapping"/>
            </w:r>
            <w:r>
              <w:rPr>
                <w:rFonts w:hint="eastAsia" w:ascii="仿宋" w:hAnsi="仿宋" w:eastAsia="仿宋" w:cs="仿宋"/>
                <w:sz w:val="24"/>
                <w:szCs w:val="24"/>
                <w:lang w:val="en-US" w:eastAsia="zh-CN"/>
              </w:rPr>
              <w:t>5.</w:t>
            </w:r>
            <w:r>
              <w:rPr>
                <w:rFonts w:hint="eastAsia" w:ascii="仿宋" w:hAnsi="仿宋" w:eastAsia="仿宋" w:cs="仿宋"/>
                <w:sz w:val="24"/>
                <w:szCs w:val="24"/>
              </w:rPr>
              <w:t>信息依申请公开（平台或途径）</w:t>
            </w:r>
            <w:r>
              <w:rPr>
                <w:rFonts w:hint="eastAsia" w:ascii="仿宋" w:hAnsi="仿宋" w:eastAsia="仿宋" w:cs="仿宋"/>
                <w:sz w:val="24"/>
                <w:szCs w:val="24"/>
              </w:rPr>
              <w:br w:type="textWrapping"/>
            </w:r>
            <w:r>
              <w:rPr>
                <w:rFonts w:hint="eastAsia" w:ascii="仿宋" w:hAnsi="仿宋" w:eastAsia="仿宋" w:cs="仿宋"/>
                <w:sz w:val="24"/>
                <w:szCs w:val="24"/>
                <w:lang w:val="en-US" w:eastAsia="zh-CN"/>
              </w:rPr>
              <w:t>6.</w:t>
            </w:r>
            <w:r>
              <w:rPr>
                <w:rFonts w:hint="eastAsia" w:ascii="仿宋" w:hAnsi="仿宋" w:eastAsia="仿宋" w:cs="仿宋"/>
                <w:sz w:val="24"/>
                <w:szCs w:val="24"/>
              </w:rPr>
              <w:t>政务公开事项清单</w:t>
            </w:r>
          </w:p>
        </w:tc>
        <w:tc>
          <w:tcPr>
            <w:tcW w:w="1874" w:type="dxa"/>
            <w:vAlign w:val="center"/>
          </w:tcPr>
          <w:p>
            <w:pPr>
              <w:rPr>
                <w:rFonts w:hint="eastAsia" w:ascii="仿宋" w:hAnsi="仿宋" w:eastAsia="仿宋" w:cs="仿宋"/>
                <w:sz w:val="24"/>
                <w:szCs w:val="24"/>
              </w:rPr>
            </w:pPr>
            <w:r>
              <w:rPr>
                <w:rFonts w:hint="eastAsia" w:ascii="仿宋" w:hAnsi="仿宋" w:eastAsia="仿宋" w:cs="仿宋"/>
                <w:sz w:val="24"/>
                <w:szCs w:val="24"/>
              </w:rPr>
              <w:t>《中华人民共和国政府信息公开条例》</w:t>
            </w:r>
          </w:p>
        </w:tc>
        <w:tc>
          <w:tcPr>
            <w:tcW w:w="2648" w:type="dxa"/>
            <w:vAlign w:val="center"/>
          </w:tcPr>
          <w:p>
            <w:pPr>
              <w:rPr>
                <w:rFonts w:hint="eastAsia" w:ascii="仿宋" w:hAnsi="仿宋" w:eastAsia="仿宋" w:cs="仿宋"/>
                <w:sz w:val="24"/>
                <w:szCs w:val="24"/>
              </w:rPr>
            </w:pPr>
            <w:r>
              <w:rPr>
                <w:rFonts w:hint="eastAsia" w:ascii="仿宋" w:hAnsi="仿宋" w:eastAsia="仿宋" w:cs="仿宋"/>
                <w:sz w:val="24"/>
                <w:szCs w:val="24"/>
              </w:rPr>
              <w:t>信息产生、变更之日起20个工作日内公开，保持长期公开（相关法律法规另有规定的，从其规定）</w:t>
            </w:r>
          </w:p>
        </w:tc>
        <w:tc>
          <w:tcPr>
            <w:tcW w:w="1522" w:type="dxa"/>
            <w:vAlign w:val="center"/>
          </w:tcPr>
          <w:p>
            <w:pPr>
              <w:rPr>
                <w:rFonts w:hint="eastAsia" w:ascii="仿宋" w:hAnsi="仿宋" w:eastAsia="仿宋" w:cs="仿宋"/>
                <w:sz w:val="24"/>
                <w:szCs w:val="24"/>
              </w:rPr>
            </w:pPr>
            <w:r>
              <w:rPr>
                <w:rFonts w:hint="eastAsia" w:ascii="仿宋" w:hAnsi="仿宋" w:eastAsia="仿宋" w:cs="仿宋"/>
                <w:sz w:val="24"/>
                <w:szCs w:val="24"/>
              </w:rPr>
              <w:t>■政府网站</w:t>
            </w:r>
          </w:p>
        </w:tc>
        <w:tc>
          <w:tcPr>
            <w:tcW w:w="64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w:t>
            </w:r>
          </w:p>
        </w:tc>
        <w:tc>
          <w:tcPr>
            <w:tcW w:w="765" w:type="dxa"/>
            <w:vAlign w:val="center"/>
          </w:tcPr>
          <w:p>
            <w:pPr>
              <w:jc w:val="center"/>
              <w:rPr>
                <w:rFonts w:hint="eastAsia" w:ascii="仿宋" w:hAnsi="仿宋" w:eastAsia="仿宋" w:cs="仿宋"/>
                <w:sz w:val="24"/>
                <w:szCs w:val="24"/>
              </w:rPr>
            </w:pPr>
          </w:p>
        </w:tc>
        <w:tc>
          <w:tcPr>
            <w:tcW w:w="78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w:t>
            </w:r>
          </w:p>
        </w:tc>
        <w:tc>
          <w:tcPr>
            <w:tcW w:w="779" w:type="dxa"/>
            <w:vAlign w:val="center"/>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jc w:val="center"/>
        </w:trPr>
        <w:tc>
          <w:tcPr>
            <w:tcW w:w="954"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6</w:t>
            </w:r>
          </w:p>
        </w:tc>
        <w:tc>
          <w:tcPr>
            <w:tcW w:w="1242" w:type="dxa"/>
            <w:vMerge w:val="restart"/>
            <w:vAlign w:val="center"/>
          </w:tcPr>
          <w:p>
            <w:pPr>
              <w:rPr>
                <w:rFonts w:hint="eastAsia" w:ascii="仿宋" w:hAnsi="仿宋" w:eastAsia="仿宋" w:cs="仿宋"/>
                <w:sz w:val="24"/>
                <w:szCs w:val="24"/>
              </w:rPr>
            </w:pPr>
            <w:r>
              <w:rPr>
                <w:rFonts w:hint="eastAsia" w:ascii="仿宋" w:hAnsi="仿宋" w:eastAsia="仿宋" w:cs="仿宋"/>
                <w:sz w:val="24"/>
                <w:szCs w:val="24"/>
              </w:rPr>
              <w:t>政策文件</w:t>
            </w:r>
          </w:p>
        </w:tc>
        <w:tc>
          <w:tcPr>
            <w:tcW w:w="1382" w:type="dxa"/>
            <w:vAlign w:val="center"/>
          </w:tcPr>
          <w:p>
            <w:pPr>
              <w:rPr>
                <w:rFonts w:hint="eastAsia" w:ascii="仿宋" w:hAnsi="仿宋" w:eastAsia="仿宋" w:cs="仿宋"/>
                <w:sz w:val="24"/>
                <w:szCs w:val="24"/>
              </w:rPr>
            </w:pPr>
            <w:r>
              <w:rPr>
                <w:rFonts w:hint="eastAsia" w:ascii="仿宋" w:hAnsi="仿宋" w:eastAsia="仿宋" w:cs="仿宋"/>
                <w:sz w:val="24"/>
                <w:szCs w:val="24"/>
              </w:rPr>
              <w:t>政策文件</w:t>
            </w:r>
          </w:p>
        </w:tc>
        <w:tc>
          <w:tcPr>
            <w:tcW w:w="1583" w:type="dxa"/>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政策文件</w:t>
            </w:r>
          </w:p>
        </w:tc>
        <w:tc>
          <w:tcPr>
            <w:tcW w:w="1874" w:type="dxa"/>
            <w:vAlign w:val="center"/>
          </w:tcPr>
          <w:p>
            <w:pPr>
              <w:rPr>
                <w:rFonts w:hint="eastAsia" w:ascii="仿宋" w:hAnsi="仿宋" w:eastAsia="仿宋" w:cs="仿宋"/>
                <w:sz w:val="24"/>
                <w:szCs w:val="24"/>
              </w:rPr>
            </w:pPr>
            <w:r>
              <w:rPr>
                <w:rFonts w:hint="eastAsia" w:ascii="仿宋" w:hAnsi="仿宋" w:eastAsia="仿宋" w:cs="仿宋"/>
                <w:sz w:val="24"/>
                <w:szCs w:val="24"/>
              </w:rPr>
              <w:t>科学技术局公开发布的政策文件</w:t>
            </w:r>
          </w:p>
        </w:tc>
        <w:tc>
          <w:tcPr>
            <w:tcW w:w="2648" w:type="dxa"/>
            <w:vAlign w:val="center"/>
          </w:tcPr>
          <w:p>
            <w:pPr>
              <w:rPr>
                <w:rFonts w:hint="eastAsia" w:ascii="仿宋" w:hAnsi="仿宋" w:eastAsia="仿宋" w:cs="仿宋"/>
                <w:sz w:val="24"/>
                <w:szCs w:val="24"/>
              </w:rPr>
            </w:pPr>
            <w:r>
              <w:rPr>
                <w:rFonts w:hint="eastAsia" w:ascii="仿宋" w:hAnsi="仿宋" w:eastAsia="仿宋" w:cs="仿宋"/>
                <w:sz w:val="24"/>
                <w:szCs w:val="24"/>
              </w:rPr>
              <w:t>信息产生、变更之日起20个工作日内公开，保持长期公开（相关法律法规另有规定的，从其规定）</w:t>
            </w:r>
          </w:p>
        </w:tc>
        <w:tc>
          <w:tcPr>
            <w:tcW w:w="1522" w:type="dxa"/>
            <w:vAlign w:val="center"/>
          </w:tcPr>
          <w:p>
            <w:pPr>
              <w:rPr>
                <w:rFonts w:hint="eastAsia" w:ascii="仿宋" w:hAnsi="仿宋" w:eastAsia="仿宋" w:cs="仿宋"/>
                <w:sz w:val="24"/>
                <w:szCs w:val="24"/>
              </w:rPr>
            </w:pPr>
            <w:r>
              <w:rPr>
                <w:rFonts w:hint="eastAsia" w:ascii="仿宋" w:hAnsi="仿宋" w:eastAsia="仿宋" w:cs="仿宋"/>
                <w:sz w:val="24"/>
                <w:szCs w:val="24"/>
              </w:rPr>
              <w:t>■政府网站</w:t>
            </w:r>
          </w:p>
        </w:tc>
        <w:tc>
          <w:tcPr>
            <w:tcW w:w="64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w:t>
            </w:r>
          </w:p>
        </w:tc>
        <w:tc>
          <w:tcPr>
            <w:tcW w:w="765" w:type="dxa"/>
            <w:vAlign w:val="center"/>
          </w:tcPr>
          <w:p>
            <w:pPr>
              <w:jc w:val="center"/>
              <w:rPr>
                <w:rFonts w:hint="eastAsia" w:ascii="仿宋" w:hAnsi="仿宋" w:eastAsia="仿宋" w:cs="仿宋"/>
                <w:sz w:val="24"/>
                <w:szCs w:val="24"/>
              </w:rPr>
            </w:pPr>
          </w:p>
        </w:tc>
        <w:tc>
          <w:tcPr>
            <w:tcW w:w="78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w:t>
            </w:r>
          </w:p>
        </w:tc>
        <w:tc>
          <w:tcPr>
            <w:tcW w:w="779" w:type="dxa"/>
            <w:vAlign w:val="center"/>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954"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7</w:t>
            </w:r>
          </w:p>
        </w:tc>
        <w:tc>
          <w:tcPr>
            <w:tcW w:w="1242" w:type="dxa"/>
            <w:vMerge w:val="continue"/>
            <w:vAlign w:val="center"/>
          </w:tcPr>
          <w:p>
            <w:pPr>
              <w:rPr>
                <w:rFonts w:hint="eastAsia" w:ascii="仿宋" w:hAnsi="仿宋" w:eastAsia="仿宋" w:cs="仿宋"/>
                <w:sz w:val="24"/>
                <w:szCs w:val="24"/>
              </w:rPr>
            </w:pPr>
          </w:p>
        </w:tc>
        <w:tc>
          <w:tcPr>
            <w:tcW w:w="1382" w:type="dxa"/>
            <w:vAlign w:val="center"/>
          </w:tcPr>
          <w:p>
            <w:pPr>
              <w:rPr>
                <w:rFonts w:hint="eastAsia" w:ascii="仿宋" w:hAnsi="仿宋" w:eastAsia="仿宋" w:cs="仿宋"/>
                <w:sz w:val="24"/>
                <w:szCs w:val="24"/>
              </w:rPr>
            </w:pPr>
            <w:r>
              <w:rPr>
                <w:rFonts w:hint="eastAsia" w:ascii="仿宋" w:hAnsi="仿宋" w:eastAsia="仿宋" w:cs="仿宋"/>
                <w:sz w:val="24"/>
                <w:szCs w:val="24"/>
              </w:rPr>
              <w:t>政策解读</w:t>
            </w:r>
          </w:p>
        </w:tc>
        <w:tc>
          <w:tcPr>
            <w:tcW w:w="1583" w:type="dxa"/>
            <w:vAlign w:val="center"/>
          </w:tcPr>
          <w:p>
            <w:pPr>
              <w:rPr>
                <w:rFonts w:hint="eastAsia" w:ascii="仿宋" w:hAnsi="仿宋" w:eastAsia="仿宋" w:cs="仿宋"/>
                <w:sz w:val="24"/>
                <w:szCs w:val="24"/>
              </w:rPr>
            </w:pPr>
            <w:r>
              <w:rPr>
                <w:rFonts w:hint="eastAsia" w:ascii="仿宋" w:hAnsi="仿宋" w:eastAsia="仿宋" w:cs="仿宋"/>
                <w:sz w:val="24"/>
                <w:szCs w:val="24"/>
              </w:rPr>
              <w:t>对上级或本部门起草的重大政策文件的解读信息</w:t>
            </w:r>
          </w:p>
        </w:tc>
        <w:tc>
          <w:tcPr>
            <w:tcW w:w="1874" w:type="dxa"/>
            <w:vAlign w:val="center"/>
          </w:tcPr>
          <w:p>
            <w:pPr>
              <w:rPr>
                <w:rFonts w:hint="eastAsia" w:ascii="仿宋" w:hAnsi="仿宋" w:eastAsia="仿宋" w:cs="仿宋"/>
                <w:sz w:val="24"/>
                <w:szCs w:val="24"/>
              </w:rPr>
            </w:pPr>
            <w:r>
              <w:rPr>
                <w:rFonts w:hint="eastAsia" w:ascii="仿宋" w:hAnsi="仿宋" w:eastAsia="仿宋" w:cs="仿宋"/>
                <w:sz w:val="24"/>
                <w:szCs w:val="24"/>
              </w:rPr>
              <w:t>《中华人民共和国政府信息公开条例》、《国务院办公厅印发&lt;关于全面推进政务公开工作的意见&gt;实施细则的通知》（国办发〔2016〕80号）</w:t>
            </w:r>
          </w:p>
        </w:tc>
        <w:tc>
          <w:tcPr>
            <w:tcW w:w="2648" w:type="dxa"/>
            <w:vAlign w:val="center"/>
          </w:tcPr>
          <w:p>
            <w:pPr>
              <w:rPr>
                <w:rFonts w:hint="eastAsia" w:ascii="仿宋" w:hAnsi="仿宋" w:eastAsia="仿宋" w:cs="仿宋"/>
                <w:sz w:val="24"/>
                <w:szCs w:val="24"/>
              </w:rPr>
            </w:pPr>
            <w:r>
              <w:rPr>
                <w:rFonts w:hint="eastAsia" w:ascii="仿宋" w:hAnsi="仿宋" w:eastAsia="仿宋" w:cs="仿宋"/>
                <w:sz w:val="24"/>
                <w:szCs w:val="24"/>
              </w:rPr>
              <w:t>信息产生、变更之日起20个工作日内公开，保持长期公开（相关法律法规另有规定的，从其规定）</w:t>
            </w:r>
          </w:p>
        </w:tc>
        <w:tc>
          <w:tcPr>
            <w:tcW w:w="1522" w:type="dxa"/>
            <w:vAlign w:val="center"/>
          </w:tcPr>
          <w:p>
            <w:pPr>
              <w:rPr>
                <w:rFonts w:hint="eastAsia" w:ascii="仿宋" w:hAnsi="仿宋" w:eastAsia="仿宋" w:cs="仿宋"/>
                <w:sz w:val="24"/>
                <w:szCs w:val="24"/>
              </w:rPr>
            </w:pPr>
            <w:r>
              <w:rPr>
                <w:rFonts w:hint="eastAsia" w:ascii="仿宋" w:hAnsi="仿宋" w:eastAsia="仿宋" w:cs="仿宋"/>
                <w:sz w:val="24"/>
                <w:szCs w:val="24"/>
              </w:rPr>
              <w:t>■政府网站</w:t>
            </w:r>
          </w:p>
        </w:tc>
        <w:tc>
          <w:tcPr>
            <w:tcW w:w="64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w:t>
            </w:r>
          </w:p>
        </w:tc>
        <w:tc>
          <w:tcPr>
            <w:tcW w:w="765" w:type="dxa"/>
            <w:vAlign w:val="center"/>
          </w:tcPr>
          <w:p>
            <w:pPr>
              <w:jc w:val="center"/>
              <w:rPr>
                <w:rFonts w:hint="eastAsia" w:ascii="仿宋" w:hAnsi="仿宋" w:eastAsia="仿宋" w:cs="仿宋"/>
                <w:sz w:val="24"/>
                <w:szCs w:val="24"/>
              </w:rPr>
            </w:pPr>
          </w:p>
        </w:tc>
        <w:tc>
          <w:tcPr>
            <w:tcW w:w="78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w:t>
            </w:r>
          </w:p>
        </w:tc>
        <w:tc>
          <w:tcPr>
            <w:tcW w:w="779" w:type="dxa"/>
            <w:vAlign w:val="center"/>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9" w:hRule="atLeast"/>
          <w:jc w:val="center"/>
        </w:trPr>
        <w:tc>
          <w:tcPr>
            <w:tcW w:w="954"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8</w:t>
            </w:r>
          </w:p>
        </w:tc>
        <w:tc>
          <w:tcPr>
            <w:tcW w:w="1242" w:type="dxa"/>
            <w:vMerge w:val="restart"/>
            <w:vAlign w:val="center"/>
          </w:tcPr>
          <w:p>
            <w:pPr>
              <w:rPr>
                <w:rFonts w:hint="eastAsia" w:ascii="仿宋" w:hAnsi="仿宋" w:eastAsia="仿宋" w:cs="仿宋"/>
                <w:sz w:val="24"/>
                <w:szCs w:val="24"/>
              </w:rPr>
            </w:pPr>
            <w:r>
              <w:rPr>
                <w:rFonts w:hint="eastAsia" w:ascii="仿宋" w:hAnsi="仿宋" w:eastAsia="仿宋" w:cs="仿宋"/>
                <w:sz w:val="24"/>
                <w:szCs w:val="24"/>
              </w:rPr>
              <w:t>重点领域信息</w:t>
            </w:r>
          </w:p>
        </w:tc>
        <w:tc>
          <w:tcPr>
            <w:tcW w:w="1382" w:type="dxa"/>
            <w:vAlign w:val="center"/>
          </w:tcPr>
          <w:p>
            <w:pPr>
              <w:rPr>
                <w:rFonts w:hint="eastAsia" w:ascii="仿宋" w:hAnsi="仿宋" w:eastAsia="仿宋" w:cs="仿宋"/>
                <w:sz w:val="24"/>
                <w:szCs w:val="24"/>
              </w:rPr>
            </w:pPr>
            <w:r>
              <w:rPr>
                <w:rFonts w:hint="eastAsia" w:ascii="仿宋" w:hAnsi="仿宋" w:eastAsia="仿宋" w:cs="仿宋"/>
                <w:sz w:val="24"/>
                <w:szCs w:val="24"/>
              </w:rPr>
              <w:t>权责清单</w:t>
            </w:r>
          </w:p>
        </w:tc>
        <w:tc>
          <w:tcPr>
            <w:tcW w:w="1583" w:type="dxa"/>
            <w:vAlign w:val="center"/>
          </w:tcPr>
          <w:p>
            <w:pPr>
              <w:rPr>
                <w:rFonts w:hint="eastAsia" w:ascii="仿宋" w:hAnsi="仿宋" w:eastAsia="仿宋" w:cs="仿宋"/>
                <w:sz w:val="24"/>
                <w:szCs w:val="24"/>
              </w:rPr>
            </w:pPr>
            <w:r>
              <w:rPr>
                <w:rFonts w:hint="eastAsia" w:ascii="仿宋" w:hAnsi="仿宋" w:eastAsia="仿宋" w:cs="仿宋"/>
                <w:sz w:val="24"/>
                <w:szCs w:val="24"/>
              </w:rPr>
              <w:t>经相关部门核定的权力和责任清单</w:t>
            </w:r>
          </w:p>
        </w:tc>
        <w:tc>
          <w:tcPr>
            <w:tcW w:w="1874" w:type="dxa"/>
            <w:vAlign w:val="center"/>
          </w:tcPr>
          <w:p>
            <w:pPr>
              <w:rPr>
                <w:rFonts w:hint="eastAsia" w:ascii="仿宋" w:hAnsi="仿宋" w:eastAsia="仿宋" w:cs="仿宋"/>
                <w:sz w:val="24"/>
                <w:szCs w:val="24"/>
              </w:rPr>
            </w:pPr>
            <w:r>
              <w:rPr>
                <w:rFonts w:hint="eastAsia" w:ascii="仿宋" w:hAnsi="仿宋" w:eastAsia="仿宋" w:cs="仿宋"/>
                <w:sz w:val="24"/>
                <w:szCs w:val="24"/>
              </w:rPr>
              <w:t>《中华人民共和国政府信息公开条例》</w:t>
            </w:r>
          </w:p>
        </w:tc>
        <w:tc>
          <w:tcPr>
            <w:tcW w:w="2648" w:type="dxa"/>
            <w:vAlign w:val="center"/>
          </w:tcPr>
          <w:p>
            <w:pPr>
              <w:rPr>
                <w:rFonts w:hint="eastAsia" w:ascii="仿宋" w:hAnsi="仿宋" w:eastAsia="仿宋" w:cs="仿宋"/>
                <w:sz w:val="24"/>
                <w:szCs w:val="24"/>
              </w:rPr>
            </w:pPr>
            <w:r>
              <w:rPr>
                <w:rFonts w:hint="eastAsia" w:ascii="仿宋" w:hAnsi="仿宋" w:eastAsia="仿宋" w:cs="仿宋"/>
                <w:sz w:val="24"/>
                <w:szCs w:val="24"/>
              </w:rPr>
              <w:t>信息产生、变更之日起20个工作日内公开，保持长期公开（相关法律法规另有规定的，从其规定）</w:t>
            </w:r>
          </w:p>
        </w:tc>
        <w:tc>
          <w:tcPr>
            <w:tcW w:w="1522" w:type="dxa"/>
            <w:vAlign w:val="center"/>
          </w:tcPr>
          <w:p>
            <w:pPr>
              <w:rPr>
                <w:rFonts w:hint="eastAsia" w:ascii="仿宋" w:hAnsi="仿宋" w:eastAsia="仿宋" w:cs="仿宋"/>
                <w:sz w:val="24"/>
                <w:szCs w:val="24"/>
              </w:rPr>
            </w:pPr>
            <w:r>
              <w:rPr>
                <w:rFonts w:hint="eastAsia" w:ascii="仿宋" w:hAnsi="仿宋" w:eastAsia="仿宋" w:cs="仿宋"/>
                <w:sz w:val="24"/>
                <w:szCs w:val="24"/>
              </w:rPr>
              <w:t>■政府网站</w:t>
            </w:r>
          </w:p>
        </w:tc>
        <w:tc>
          <w:tcPr>
            <w:tcW w:w="64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w:t>
            </w:r>
          </w:p>
        </w:tc>
        <w:tc>
          <w:tcPr>
            <w:tcW w:w="765" w:type="dxa"/>
            <w:vAlign w:val="center"/>
          </w:tcPr>
          <w:p>
            <w:pPr>
              <w:jc w:val="center"/>
              <w:rPr>
                <w:rFonts w:hint="eastAsia" w:ascii="仿宋" w:hAnsi="仿宋" w:eastAsia="仿宋" w:cs="仿宋"/>
                <w:sz w:val="24"/>
                <w:szCs w:val="24"/>
              </w:rPr>
            </w:pPr>
          </w:p>
        </w:tc>
        <w:tc>
          <w:tcPr>
            <w:tcW w:w="78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w:t>
            </w:r>
          </w:p>
        </w:tc>
        <w:tc>
          <w:tcPr>
            <w:tcW w:w="779" w:type="dxa"/>
            <w:vAlign w:val="center"/>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954"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9</w:t>
            </w:r>
          </w:p>
        </w:tc>
        <w:tc>
          <w:tcPr>
            <w:tcW w:w="1242" w:type="dxa"/>
            <w:vMerge w:val="continue"/>
            <w:vAlign w:val="center"/>
          </w:tcPr>
          <w:p>
            <w:pPr>
              <w:rPr>
                <w:rFonts w:hint="eastAsia" w:ascii="仿宋" w:hAnsi="仿宋" w:eastAsia="仿宋" w:cs="仿宋"/>
                <w:sz w:val="24"/>
                <w:szCs w:val="24"/>
              </w:rPr>
            </w:pPr>
          </w:p>
        </w:tc>
        <w:tc>
          <w:tcPr>
            <w:tcW w:w="1382" w:type="dxa"/>
            <w:vAlign w:val="center"/>
          </w:tcPr>
          <w:p>
            <w:pPr>
              <w:rPr>
                <w:rFonts w:hint="eastAsia" w:ascii="仿宋" w:hAnsi="仿宋" w:eastAsia="仿宋" w:cs="仿宋"/>
                <w:sz w:val="24"/>
                <w:szCs w:val="24"/>
              </w:rPr>
            </w:pPr>
            <w:r>
              <w:rPr>
                <w:rFonts w:hint="eastAsia" w:ascii="仿宋" w:hAnsi="仿宋" w:eastAsia="仿宋" w:cs="仿宋"/>
                <w:sz w:val="24"/>
                <w:szCs w:val="24"/>
              </w:rPr>
              <w:t>规划计划</w:t>
            </w:r>
          </w:p>
        </w:tc>
        <w:tc>
          <w:tcPr>
            <w:tcW w:w="1583" w:type="dxa"/>
            <w:vAlign w:val="center"/>
          </w:tcPr>
          <w:p>
            <w:pPr>
              <w:rPr>
                <w:rFonts w:hint="eastAsia" w:ascii="仿宋" w:hAnsi="仿宋" w:eastAsia="仿宋" w:cs="仿宋"/>
                <w:sz w:val="24"/>
                <w:szCs w:val="24"/>
              </w:rPr>
            </w:pPr>
            <w:r>
              <w:rPr>
                <w:rFonts w:hint="eastAsia" w:ascii="仿宋" w:hAnsi="仿宋" w:eastAsia="仿宋" w:cs="仿宋"/>
                <w:sz w:val="24"/>
                <w:szCs w:val="24"/>
              </w:rPr>
              <w:t>允许对外公开的发展规划和工作计划</w:t>
            </w:r>
          </w:p>
        </w:tc>
        <w:tc>
          <w:tcPr>
            <w:tcW w:w="1874" w:type="dxa"/>
            <w:vAlign w:val="center"/>
          </w:tcPr>
          <w:p>
            <w:pPr>
              <w:rPr>
                <w:rFonts w:hint="eastAsia" w:ascii="仿宋" w:hAnsi="仿宋" w:eastAsia="仿宋" w:cs="仿宋"/>
                <w:sz w:val="24"/>
                <w:szCs w:val="24"/>
              </w:rPr>
            </w:pPr>
            <w:r>
              <w:rPr>
                <w:rFonts w:hint="eastAsia" w:ascii="仿宋" w:hAnsi="仿宋" w:eastAsia="仿宋" w:cs="仿宋"/>
                <w:sz w:val="24"/>
                <w:szCs w:val="24"/>
              </w:rPr>
              <w:t>《中华人民共和国政府信息公开条例》</w:t>
            </w:r>
          </w:p>
        </w:tc>
        <w:tc>
          <w:tcPr>
            <w:tcW w:w="2648" w:type="dxa"/>
            <w:vAlign w:val="center"/>
          </w:tcPr>
          <w:p>
            <w:pPr>
              <w:rPr>
                <w:rFonts w:hint="eastAsia" w:ascii="仿宋" w:hAnsi="仿宋" w:eastAsia="仿宋" w:cs="仿宋"/>
                <w:sz w:val="24"/>
                <w:szCs w:val="24"/>
              </w:rPr>
            </w:pPr>
            <w:r>
              <w:rPr>
                <w:rFonts w:hint="eastAsia" w:ascii="仿宋" w:hAnsi="仿宋" w:eastAsia="仿宋" w:cs="仿宋"/>
                <w:sz w:val="24"/>
                <w:szCs w:val="24"/>
              </w:rPr>
              <w:t>信息产生、变更之日起20个工作日内公开，保持长期公开（相关法律法规另有规定的，从其规定）</w:t>
            </w:r>
          </w:p>
        </w:tc>
        <w:tc>
          <w:tcPr>
            <w:tcW w:w="1522" w:type="dxa"/>
            <w:vAlign w:val="center"/>
          </w:tcPr>
          <w:p>
            <w:pPr>
              <w:rPr>
                <w:rFonts w:hint="eastAsia" w:ascii="仿宋" w:hAnsi="仿宋" w:eastAsia="仿宋" w:cs="仿宋"/>
                <w:sz w:val="24"/>
                <w:szCs w:val="24"/>
              </w:rPr>
            </w:pPr>
            <w:r>
              <w:rPr>
                <w:rFonts w:hint="eastAsia" w:ascii="仿宋" w:hAnsi="仿宋" w:eastAsia="仿宋" w:cs="仿宋"/>
                <w:sz w:val="24"/>
                <w:szCs w:val="24"/>
              </w:rPr>
              <w:t>■政府网站</w:t>
            </w:r>
          </w:p>
        </w:tc>
        <w:tc>
          <w:tcPr>
            <w:tcW w:w="64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w:t>
            </w:r>
          </w:p>
        </w:tc>
        <w:tc>
          <w:tcPr>
            <w:tcW w:w="765" w:type="dxa"/>
            <w:vAlign w:val="center"/>
          </w:tcPr>
          <w:p>
            <w:pPr>
              <w:jc w:val="center"/>
              <w:rPr>
                <w:rFonts w:hint="eastAsia" w:ascii="仿宋" w:hAnsi="仿宋" w:eastAsia="仿宋" w:cs="仿宋"/>
                <w:sz w:val="24"/>
                <w:szCs w:val="24"/>
              </w:rPr>
            </w:pPr>
          </w:p>
        </w:tc>
        <w:tc>
          <w:tcPr>
            <w:tcW w:w="78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w:t>
            </w:r>
          </w:p>
        </w:tc>
        <w:tc>
          <w:tcPr>
            <w:tcW w:w="779" w:type="dxa"/>
            <w:vAlign w:val="center"/>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954" w:type="dxa"/>
            <w:vAlign w:val="center"/>
          </w:tcPr>
          <w:p>
            <w:pPr>
              <w:jc w:val="cente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10</w:t>
            </w:r>
          </w:p>
        </w:tc>
        <w:tc>
          <w:tcPr>
            <w:tcW w:w="1242" w:type="dxa"/>
            <w:vMerge w:val="continue"/>
            <w:vAlign w:val="center"/>
          </w:tcPr>
          <w:p>
            <w:pPr>
              <w:rPr>
                <w:rFonts w:hint="eastAsia" w:ascii="仿宋" w:hAnsi="仿宋" w:eastAsia="仿宋" w:cs="仿宋"/>
                <w:sz w:val="24"/>
                <w:szCs w:val="24"/>
              </w:rPr>
            </w:pPr>
          </w:p>
        </w:tc>
        <w:tc>
          <w:tcPr>
            <w:tcW w:w="1382" w:type="dxa"/>
            <w:vAlign w:val="center"/>
          </w:tcPr>
          <w:p>
            <w:pPr>
              <w:rPr>
                <w:rFonts w:hint="eastAsia" w:ascii="仿宋" w:hAnsi="仿宋" w:eastAsia="仿宋" w:cs="仿宋"/>
                <w:sz w:val="24"/>
                <w:szCs w:val="24"/>
              </w:rPr>
            </w:pPr>
            <w:r>
              <w:rPr>
                <w:rFonts w:hint="eastAsia" w:ascii="仿宋" w:hAnsi="仿宋" w:eastAsia="仿宋" w:cs="仿宋"/>
                <w:sz w:val="24"/>
                <w:szCs w:val="24"/>
              </w:rPr>
              <w:t>财政资金</w:t>
            </w:r>
          </w:p>
        </w:tc>
        <w:tc>
          <w:tcPr>
            <w:tcW w:w="1583" w:type="dxa"/>
            <w:vAlign w:val="center"/>
          </w:tcPr>
          <w:p>
            <w:pPr>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财政预决算报告</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2.“三公”经费信息</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3.政府采购信息</w:t>
            </w:r>
          </w:p>
        </w:tc>
        <w:tc>
          <w:tcPr>
            <w:tcW w:w="1874" w:type="dxa"/>
            <w:vAlign w:val="center"/>
          </w:tcPr>
          <w:p>
            <w:pPr>
              <w:rPr>
                <w:rFonts w:hint="eastAsia" w:ascii="仿宋" w:hAnsi="仿宋" w:eastAsia="仿宋" w:cs="仿宋"/>
                <w:sz w:val="24"/>
                <w:szCs w:val="24"/>
              </w:rPr>
            </w:pPr>
            <w:r>
              <w:rPr>
                <w:rFonts w:hint="eastAsia" w:ascii="仿宋" w:hAnsi="仿宋" w:eastAsia="仿宋" w:cs="仿宋"/>
                <w:sz w:val="24"/>
                <w:szCs w:val="24"/>
              </w:rPr>
              <w:t>《中华人民共和国政府信息公开条例》</w:t>
            </w:r>
          </w:p>
        </w:tc>
        <w:tc>
          <w:tcPr>
            <w:tcW w:w="2648" w:type="dxa"/>
            <w:vAlign w:val="center"/>
          </w:tcPr>
          <w:p>
            <w:pPr>
              <w:rPr>
                <w:rFonts w:hint="eastAsia" w:ascii="仿宋" w:hAnsi="仿宋" w:eastAsia="仿宋" w:cs="仿宋"/>
                <w:sz w:val="24"/>
                <w:szCs w:val="24"/>
              </w:rPr>
            </w:pPr>
            <w:r>
              <w:rPr>
                <w:rFonts w:hint="eastAsia" w:ascii="仿宋" w:hAnsi="仿宋" w:eastAsia="仿宋" w:cs="仿宋"/>
                <w:sz w:val="24"/>
                <w:szCs w:val="24"/>
              </w:rPr>
              <w:t>信息产生、变更之日起20个工作日内公开，保持长期公开（相关法律法规另有规定的，从其规定）</w:t>
            </w:r>
          </w:p>
        </w:tc>
        <w:tc>
          <w:tcPr>
            <w:tcW w:w="1522" w:type="dxa"/>
            <w:vAlign w:val="center"/>
          </w:tcPr>
          <w:p>
            <w:pPr>
              <w:rPr>
                <w:rFonts w:hint="eastAsia" w:ascii="仿宋" w:hAnsi="仿宋" w:eastAsia="仿宋" w:cs="仿宋"/>
                <w:sz w:val="24"/>
                <w:szCs w:val="24"/>
              </w:rPr>
            </w:pPr>
            <w:r>
              <w:rPr>
                <w:rFonts w:hint="eastAsia" w:ascii="仿宋" w:hAnsi="仿宋" w:eastAsia="仿宋" w:cs="仿宋"/>
                <w:sz w:val="24"/>
                <w:szCs w:val="24"/>
              </w:rPr>
              <w:t>■政府网站</w:t>
            </w:r>
          </w:p>
        </w:tc>
        <w:tc>
          <w:tcPr>
            <w:tcW w:w="64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w:t>
            </w:r>
          </w:p>
        </w:tc>
        <w:tc>
          <w:tcPr>
            <w:tcW w:w="765" w:type="dxa"/>
            <w:vAlign w:val="center"/>
          </w:tcPr>
          <w:p>
            <w:pPr>
              <w:jc w:val="center"/>
              <w:rPr>
                <w:rFonts w:hint="eastAsia" w:ascii="仿宋" w:hAnsi="仿宋" w:eastAsia="仿宋" w:cs="仿宋"/>
                <w:sz w:val="24"/>
                <w:szCs w:val="24"/>
              </w:rPr>
            </w:pPr>
          </w:p>
        </w:tc>
        <w:tc>
          <w:tcPr>
            <w:tcW w:w="78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w:t>
            </w:r>
          </w:p>
        </w:tc>
        <w:tc>
          <w:tcPr>
            <w:tcW w:w="779" w:type="dxa"/>
            <w:vAlign w:val="center"/>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954" w:type="dxa"/>
            <w:vAlign w:val="center"/>
          </w:tcPr>
          <w:p>
            <w:pPr>
              <w:jc w:val="cente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11</w:t>
            </w:r>
          </w:p>
        </w:tc>
        <w:tc>
          <w:tcPr>
            <w:tcW w:w="1242" w:type="dxa"/>
            <w:vMerge w:val="continue"/>
            <w:vAlign w:val="center"/>
          </w:tcPr>
          <w:p>
            <w:pPr>
              <w:rPr>
                <w:rFonts w:hint="eastAsia" w:ascii="仿宋" w:hAnsi="仿宋" w:eastAsia="仿宋" w:cs="仿宋"/>
                <w:sz w:val="24"/>
                <w:szCs w:val="24"/>
              </w:rPr>
            </w:pPr>
          </w:p>
        </w:tc>
        <w:tc>
          <w:tcPr>
            <w:tcW w:w="1382" w:type="dxa"/>
            <w:vAlign w:val="center"/>
          </w:tcPr>
          <w:p>
            <w:pPr>
              <w:rPr>
                <w:rFonts w:hint="eastAsia" w:ascii="仿宋" w:hAnsi="仿宋" w:eastAsia="仿宋" w:cs="仿宋"/>
                <w:sz w:val="24"/>
                <w:szCs w:val="24"/>
              </w:rPr>
            </w:pPr>
            <w:r>
              <w:rPr>
                <w:rFonts w:hint="eastAsia" w:ascii="仿宋" w:hAnsi="仿宋" w:eastAsia="仿宋" w:cs="仿宋"/>
                <w:sz w:val="24"/>
                <w:szCs w:val="24"/>
              </w:rPr>
              <w:t>会议活动</w:t>
            </w:r>
          </w:p>
        </w:tc>
        <w:tc>
          <w:tcPr>
            <w:tcW w:w="1583" w:type="dxa"/>
            <w:vAlign w:val="center"/>
          </w:tcPr>
          <w:p>
            <w:pPr>
              <w:rPr>
                <w:rFonts w:hint="eastAsia" w:ascii="仿宋" w:hAnsi="仿宋" w:eastAsia="仿宋" w:cs="仿宋"/>
                <w:sz w:val="24"/>
                <w:szCs w:val="24"/>
              </w:rPr>
            </w:pPr>
            <w:r>
              <w:rPr>
                <w:rFonts w:hint="eastAsia" w:ascii="仿宋" w:hAnsi="仿宋" w:eastAsia="仿宋" w:cs="仿宋"/>
                <w:sz w:val="24"/>
                <w:szCs w:val="24"/>
              </w:rPr>
              <w:t>重要会议、领导重要活动信息</w:t>
            </w:r>
          </w:p>
        </w:tc>
        <w:tc>
          <w:tcPr>
            <w:tcW w:w="1874" w:type="dxa"/>
            <w:vAlign w:val="center"/>
          </w:tcPr>
          <w:p>
            <w:pPr>
              <w:rPr>
                <w:rFonts w:hint="eastAsia" w:ascii="仿宋" w:hAnsi="仿宋" w:eastAsia="仿宋" w:cs="仿宋"/>
                <w:sz w:val="24"/>
                <w:szCs w:val="24"/>
              </w:rPr>
            </w:pPr>
            <w:r>
              <w:rPr>
                <w:rFonts w:hint="eastAsia" w:ascii="仿宋" w:hAnsi="仿宋" w:eastAsia="仿宋" w:cs="仿宋"/>
                <w:sz w:val="24"/>
                <w:szCs w:val="24"/>
              </w:rPr>
              <w:t>《中华人民共和国政府信息公开条例》</w:t>
            </w:r>
          </w:p>
        </w:tc>
        <w:tc>
          <w:tcPr>
            <w:tcW w:w="2648" w:type="dxa"/>
            <w:vAlign w:val="center"/>
          </w:tcPr>
          <w:p>
            <w:pPr>
              <w:rPr>
                <w:rFonts w:hint="eastAsia" w:ascii="仿宋" w:hAnsi="仿宋" w:eastAsia="仿宋" w:cs="仿宋"/>
                <w:sz w:val="24"/>
                <w:szCs w:val="24"/>
              </w:rPr>
            </w:pPr>
            <w:r>
              <w:rPr>
                <w:rFonts w:hint="eastAsia" w:ascii="仿宋" w:hAnsi="仿宋" w:eastAsia="仿宋" w:cs="仿宋"/>
                <w:sz w:val="24"/>
                <w:szCs w:val="24"/>
              </w:rPr>
              <w:t>及时公开</w:t>
            </w:r>
          </w:p>
        </w:tc>
        <w:tc>
          <w:tcPr>
            <w:tcW w:w="1522" w:type="dxa"/>
            <w:vAlign w:val="center"/>
          </w:tcPr>
          <w:p>
            <w:pPr>
              <w:rPr>
                <w:rFonts w:hint="eastAsia" w:ascii="仿宋" w:hAnsi="仿宋" w:eastAsia="仿宋" w:cs="仿宋"/>
                <w:sz w:val="24"/>
                <w:szCs w:val="24"/>
              </w:rPr>
            </w:pPr>
            <w:r>
              <w:rPr>
                <w:rFonts w:hint="eastAsia" w:ascii="仿宋" w:hAnsi="仿宋" w:eastAsia="仿宋" w:cs="仿宋"/>
                <w:sz w:val="24"/>
                <w:szCs w:val="24"/>
              </w:rPr>
              <w:t>■政府网站</w:t>
            </w:r>
          </w:p>
        </w:tc>
        <w:tc>
          <w:tcPr>
            <w:tcW w:w="64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w:t>
            </w:r>
          </w:p>
        </w:tc>
        <w:tc>
          <w:tcPr>
            <w:tcW w:w="765" w:type="dxa"/>
            <w:vAlign w:val="center"/>
          </w:tcPr>
          <w:p>
            <w:pPr>
              <w:jc w:val="center"/>
              <w:rPr>
                <w:rFonts w:hint="eastAsia" w:ascii="仿宋" w:hAnsi="仿宋" w:eastAsia="仿宋" w:cs="仿宋"/>
                <w:sz w:val="24"/>
                <w:szCs w:val="24"/>
              </w:rPr>
            </w:pPr>
          </w:p>
        </w:tc>
        <w:tc>
          <w:tcPr>
            <w:tcW w:w="78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w:t>
            </w:r>
          </w:p>
        </w:tc>
        <w:tc>
          <w:tcPr>
            <w:tcW w:w="779" w:type="dxa"/>
            <w:vAlign w:val="center"/>
          </w:tcPr>
          <w:p>
            <w:pPr>
              <w:rPr>
                <w:rFonts w:hint="eastAsia" w:ascii="仿宋" w:hAnsi="仿宋" w:eastAsia="仿宋" w:cs="仿宋"/>
                <w:sz w:val="24"/>
                <w:szCs w:val="24"/>
              </w:rPr>
            </w:pPr>
          </w:p>
        </w:tc>
      </w:tr>
    </w:tbl>
    <w:p>
      <w:pPr>
        <w:rPr>
          <w:rFonts w:hint="eastAsia" w:ascii="仿宋" w:hAnsi="仿宋" w:eastAsia="仿宋" w:cs="仿宋"/>
          <w:sz w:val="21"/>
          <w:szCs w:val="21"/>
        </w:rPr>
      </w:pPr>
      <w:r>
        <w:rPr>
          <w:rFonts w:hint="eastAsia" w:ascii="仿宋" w:hAnsi="仿宋" w:eastAsia="仿宋" w:cs="仿宋"/>
          <w:sz w:val="21"/>
          <w:szCs w:val="21"/>
        </w:rPr>
        <w:t>注：法律、法规、规章和国家有关规定规定应当主动公共的其他政府信息应及时列入政务公开事项清单</w:t>
      </w:r>
    </w:p>
    <w:p>
      <w:pPr>
        <w:rPr>
          <w:rFonts w:hint="eastAsia" w:ascii="仿宋" w:hAnsi="仿宋" w:eastAsia="仿宋" w:cs="仿宋"/>
          <w:sz w:val="21"/>
          <w:szCs w:val="21"/>
        </w:rPr>
      </w:pPr>
    </w:p>
    <w:sectPr>
      <w:pgSz w:w="16838" w:h="11906" w:orient="landscape"/>
      <w:pgMar w:top="1134" w:right="1440" w:bottom="124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0048A5"/>
    <w:multiLevelType w:val="singleLevel"/>
    <w:tmpl w:val="B10048A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wYjdiZDI3NmI5NDAxMTY2NTAzMDAxYzA2ZDRiMTIifQ=="/>
  </w:docVars>
  <w:rsids>
    <w:rsidRoot w:val="00000000"/>
    <w:rsid w:val="334A002F"/>
    <w:rsid w:val="64B84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 w:hAns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99"/>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1228</Words>
  <Characters>1270</Characters>
  <Lines>0</Lines>
  <Paragraphs>0</Paragraphs>
  <TotalTime>5</TotalTime>
  <ScaleCrop>false</ScaleCrop>
  <LinksUpToDate>false</LinksUpToDate>
  <CharactersWithSpaces>1270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2022-06-10T02:45:00Z</dcterms:created>
  <dc:creator>thxkj</dc:creator>
  <cp:lastModifiedBy>秃头小宝贝</cp:lastModifiedBy>
  <dcterms:modified xsi:type="dcterms:W3CDTF">2022-06-10T02:53:19Z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F5182F04B005461B93826671FE0209A8</vt:lpwstr>
  </property>
</Properties>
</file>