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899"/>
        <w:gridCol w:w="899"/>
        <w:gridCol w:w="2179"/>
        <w:gridCol w:w="2382"/>
        <w:gridCol w:w="2808"/>
        <w:gridCol w:w="1337"/>
        <w:gridCol w:w="1135"/>
        <w:gridCol w:w="651"/>
        <w:gridCol w:w="651"/>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4540"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56"/>
                <w:szCs w:val="56"/>
                <w:u w:val="none"/>
              </w:rPr>
            </w:pPr>
            <w:r>
              <w:rPr>
                <w:rFonts w:hint="eastAsia" w:ascii="宋体" w:hAnsi="宋体" w:eastAsia="宋体" w:cs="宋体"/>
                <w:i w:val="0"/>
                <w:iCs w:val="0"/>
                <w:color w:val="000000"/>
                <w:kern w:val="0"/>
                <w:sz w:val="56"/>
                <w:szCs w:val="56"/>
                <w:u w:val="none"/>
                <w:lang w:val="en-US" w:eastAsia="zh-CN" w:bidi="ar"/>
              </w:rPr>
              <w:t>唐河县农业农村局信息公开事项清单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公开事项</w:t>
            </w:r>
          </w:p>
        </w:tc>
        <w:tc>
          <w:tcPr>
            <w:tcW w:w="21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公开内容</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公开依据</w:t>
            </w:r>
          </w:p>
        </w:tc>
        <w:tc>
          <w:tcPr>
            <w:tcW w:w="28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公开时限</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公开渠道和载体</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公开对象</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公开方式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首要事项</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二级事项</w:t>
            </w: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全社会</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特定 对象</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主动 公开</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依申请公开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 xml:space="preserve">   1        </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机构信息</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基本信息</w:t>
            </w:r>
          </w:p>
        </w:tc>
        <w:tc>
          <w:tcPr>
            <w:tcW w:w="21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1.机构名称          2.联系方式          3.办公地址          4.办公时间</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w:t>
            </w:r>
          </w:p>
        </w:tc>
        <w:tc>
          <w:tcPr>
            <w:tcW w:w="28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Calibri" w:hAnsi="Calibri" w:eastAsia="宋体" w:cs="Calibri"/>
                <w:i w:val="0"/>
                <w:iCs w:val="0"/>
                <w:color w:val="333333"/>
                <w:sz w:val="21"/>
                <w:szCs w:val="21"/>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2"/>
                <w:szCs w:val="22"/>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2"/>
                <w:szCs w:val="22"/>
                <w:u w:val="none"/>
              </w:rPr>
            </w:pPr>
          </w:p>
        </w:tc>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2"/>
                <w:szCs w:val="22"/>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2"/>
                <w:szCs w:val="22"/>
                <w:u w:val="none"/>
              </w:rPr>
            </w:pPr>
          </w:p>
        </w:tc>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22"/>
                <w:szCs w:val="22"/>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2"/>
                <w:szCs w:val="22"/>
                <w:u w:val="none"/>
              </w:rPr>
            </w:pPr>
          </w:p>
        </w:tc>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1" w:hRule="atLeast"/>
        </w:trPr>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法定职责</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根据“三定”规定确定的本部门法定职责</w:t>
            </w:r>
          </w:p>
        </w:tc>
        <w:tc>
          <w:tcPr>
            <w:tcW w:w="2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领导简历</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1.姓名              2.职务              3.工作分工</w:t>
            </w:r>
          </w:p>
        </w:tc>
        <w:tc>
          <w:tcPr>
            <w:tcW w:w="2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内设机构</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1.机构名称         2.负责人信息       3.主要职责</w:t>
            </w:r>
          </w:p>
        </w:tc>
        <w:tc>
          <w:tcPr>
            <w:tcW w:w="2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4" w:hRule="atLeast"/>
        </w:trPr>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政府信息公开专栏</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1.政府信息公开指南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2.政府信息公开制度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3.法定主动公开内容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4.政府信息公开年报       </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《中华人民共和国政府信息公开条例》《河南省实施&lt;中华人民共和国政府信息公开条例&gt;办法》等法律法规规章规范性文件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■政府网站</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3" w:hRule="atLeast"/>
        </w:trPr>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建议提案</w:t>
            </w:r>
          </w:p>
        </w:tc>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建议提案办理</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1.可公开的建议提案办理复文                2.本部门办理建议提案总体情况及重要工作进展</w:t>
            </w:r>
          </w:p>
        </w:tc>
        <w:tc>
          <w:tcPr>
            <w:tcW w:w="2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《国务院办公厅关于做好全国人大代表建议和全国政协委员提案办理结果公开工作的通知》《河南省承办人大代表建议和政协提案工作规定》等</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政策文件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重大决策预公开</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1.决策草案及说明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2.社会公众普遍关心或者专业性、技术性较强的重大行政决策公众意见收集和采纳情况</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《中华人民共和国政府信息公开条例》《河南省实施&lt;中华人民共和国政府信息公开条例&gt;办法》等法律法规规章规范性文件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■政府网站</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法律法规</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履行本部门职能职责涉及的主要法律法规</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《中华人民共和国政府信息公开条例》《河南省实施&lt;中华人民共和国政府信息公开条例&gt;办法》等法律法规规章规范性文件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■政府网站</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政策文件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行政规章</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履行本部门职能职责涉及的主要行政规章</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《中华人民共和国政府信息公开条例》《河南省实施&lt;中华人民共和国政府信息公开条例&gt;办法》等法律法规规章规范性文件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■政府网站</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行业部门文件</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以县委、县政府部门名义印发的规范性文件或其他政策文件</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《中华人民共和国政府信息公开条例》《河南省实施&lt;中华人民共和国政府信息公开条例&gt;办法》等法律法规规章规范性文件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■政府网站</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规范性文件清理</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1.规范性文件定期清理情况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2.已修改、废止、失效的规范性文件目录</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《中华人民共和国政府信息公开条例》《河南省实施&lt;中华人民共和国政府信息公开条例&gt;办法》等法律法规规章规范性文件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■政府网站</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重点领域信息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规划计划</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1.单位年度工作报告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2.单位工作计划、总结</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《中华人民共和国政府信息公开条例》《河南省实施&lt;中华人民共和国政府信息公开条例&gt;办法》等法律法规规章规范性文件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■政府网站</w:t>
            </w:r>
            <w:r>
              <w:rPr>
                <w:rStyle w:val="11"/>
                <w:rFonts w:eastAsia="宋体"/>
                <w:lang w:val="en-US" w:eastAsia="zh-CN" w:bidi="ar"/>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1.财政预决算报告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2.“三公”经费信息 </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《中华人民共和国政府信息公开条例》《河南省实施&lt;中华人民共和国政府信息公开条例&gt;办法》等法律法规规章规范性文件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信息产生或变更之日起20个工作日内公开，保持长期公开（相关法律法规另有规定的，从其规定）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■政</w:t>
            </w:r>
            <w:bookmarkStart w:id="0" w:name="_GoBack"/>
            <w:bookmarkEnd w:id="0"/>
            <w:r>
              <w:rPr>
                <w:rStyle w:val="10"/>
                <w:lang w:val="en-US" w:eastAsia="zh-CN" w:bidi="ar"/>
              </w:rPr>
              <w:t>府网站</w:t>
            </w:r>
            <w:r>
              <w:rPr>
                <w:rStyle w:val="11"/>
                <w:rFonts w:eastAsia="宋体"/>
                <w:lang w:val="en-US" w:eastAsia="zh-CN" w:bidi="ar"/>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jc w:val="left"/>
        <w:rPr>
          <w:rFonts w:hint="default" w:ascii="方正小标宋简体" w:hAnsi="方正小标宋简体" w:eastAsia="方正小标宋简体" w:cs="方正小标宋简体"/>
          <w:sz w:val="44"/>
          <w:szCs w:val="44"/>
          <w:lang w:val="en-US" w:eastAsia="zh-CN"/>
        </w:rPr>
      </w:pPr>
    </w:p>
    <w:sectPr>
      <w:pgSz w:w="16838" w:h="11906" w:orient="landscape"/>
      <w:pgMar w:top="850" w:right="1440" w:bottom="85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NjQ3MjA2MzQzOGFhZjM5YjRjNWE1NmJjNTM3ZDIifQ=="/>
  </w:docVars>
  <w:rsids>
    <w:rsidRoot w:val="3EC126A4"/>
    <w:rsid w:val="02F446F7"/>
    <w:rsid w:val="0FE27103"/>
    <w:rsid w:val="17DC3AFA"/>
    <w:rsid w:val="18207E1A"/>
    <w:rsid w:val="26456585"/>
    <w:rsid w:val="295846C1"/>
    <w:rsid w:val="299116AA"/>
    <w:rsid w:val="2DE83715"/>
    <w:rsid w:val="2FF71C94"/>
    <w:rsid w:val="30B825C8"/>
    <w:rsid w:val="3EC126A4"/>
    <w:rsid w:val="44735C46"/>
    <w:rsid w:val="53302D6F"/>
    <w:rsid w:val="7B652E27"/>
    <w:rsid w:val="7BCA7E14"/>
    <w:rsid w:val="7E492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uiPriority w:val="0"/>
    <w:rPr>
      <w:color w:val="505050"/>
      <w:u w:val="none"/>
    </w:rPr>
  </w:style>
  <w:style w:type="character" w:styleId="6">
    <w:name w:val="Hyperlink"/>
    <w:basedOn w:val="4"/>
    <w:uiPriority w:val="0"/>
    <w:rPr>
      <w:color w:val="505050"/>
      <w:u w:val="none"/>
    </w:rPr>
  </w:style>
  <w:style w:type="character" w:customStyle="1" w:styleId="7">
    <w:name w:val="first-child"/>
    <w:basedOn w:val="4"/>
    <w:qFormat/>
    <w:uiPriority w:val="0"/>
  </w:style>
  <w:style w:type="character" w:customStyle="1" w:styleId="8">
    <w:name w:val="nm"/>
    <w:basedOn w:val="4"/>
    <w:qFormat/>
    <w:uiPriority w:val="0"/>
  </w:style>
  <w:style w:type="character" w:customStyle="1" w:styleId="9">
    <w:name w:val="zw"/>
    <w:basedOn w:val="4"/>
    <w:qFormat/>
    <w:uiPriority w:val="0"/>
  </w:style>
  <w:style w:type="character" w:customStyle="1" w:styleId="10">
    <w:name w:val="font61"/>
    <w:basedOn w:val="4"/>
    <w:qFormat/>
    <w:uiPriority w:val="0"/>
    <w:rPr>
      <w:rFonts w:hint="eastAsia" w:ascii="宋体" w:hAnsi="宋体" w:eastAsia="宋体" w:cs="宋体"/>
      <w:color w:val="000000"/>
      <w:sz w:val="22"/>
      <w:szCs w:val="22"/>
      <w:u w:val="none"/>
    </w:rPr>
  </w:style>
  <w:style w:type="character" w:customStyle="1" w:styleId="11">
    <w:name w:val="font81"/>
    <w:basedOn w:val="4"/>
    <w:qFormat/>
    <w:uiPriority w:val="0"/>
    <w:rPr>
      <w:rFonts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1820</Words>
  <Characters>1865</Characters>
  <Lines>0</Lines>
  <Paragraphs>0</Paragraphs>
  <TotalTime>2</TotalTime>
  <ScaleCrop>false</ScaleCrop>
  <LinksUpToDate>false</LinksUpToDate>
  <CharactersWithSpaces>1989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2020-09-07T01:31:00Z</dcterms:created>
  <dc:creator>王腾</dc:creator>
  <cp:lastModifiedBy>HP</cp:lastModifiedBy>
  <cp:lastPrinted>2022-01-04T06:17:00Z</cp:lastPrinted>
  <dcterms:modified xsi:type="dcterms:W3CDTF">2022-06-09T03:24:15Z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65262A2AD02243FBAF36D50347C46F70</vt:lpwstr>
  </property>
</Properties>
</file>