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0EC" w:rsidRDefault="00195AB7">
      <w:pPr>
        <w:adjustRightInd w:val="0"/>
        <w:snapToGrid w:val="0"/>
        <w:spacing w:line="360" w:lineRule="auto"/>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2020</w:t>
      </w:r>
      <w:r>
        <w:rPr>
          <w:rFonts w:ascii="方正小标宋简体" w:eastAsia="方正小标宋简体" w:hAnsi="Times New Roman" w:hint="eastAsia"/>
          <w:sz w:val="36"/>
          <w:szCs w:val="36"/>
        </w:rPr>
        <w:t>年唐河县国土资源局部门预算公开</w:t>
      </w:r>
    </w:p>
    <w:p w:rsidR="007030EC" w:rsidRDefault="007030EC">
      <w:pPr>
        <w:kinsoku w:val="0"/>
        <w:overflowPunct w:val="0"/>
        <w:adjustRightInd w:val="0"/>
        <w:snapToGrid w:val="0"/>
        <w:spacing w:line="360" w:lineRule="auto"/>
        <w:ind w:left="101" w:right="3569" w:firstLineChars="200" w:firstLine="640"/>
        <w:rPr>
          <w:rFonts w:ascii="仿宋_GB2312" w:eastAsia="仿宋_GB2312" w:hAnsi="Times New Roman"/>
          <w:sz w:val="32"/>
          <w:szCs w:val="32"/>
        </w:rPr>
      </w:pPr>
    </w:p>
    <w:p w:rsidR="007030EC" w:rsidRDefault="00195AB7">
      <w:pPr>
        <w:kinsoku w:val="0"/>
        <w:overflowPunct w:val="0"/>
        <w:adjustRightInd w:val="0"/>
        <w:snapToGrid w:val="0"/>
        <w:spacing w:line="360" w:lineRule="auto"/>
        <w:ind w:left="-142" w:right="51" w:firstLineChars="7" w:firstLine="39"/>
        <w:jc w:val="center"/>
        <w:rPr>
          <w:rFonts w:ascii="黑体" w:eastAsia="黑体" w:hAnsi="Times New Roman" w:cs="黑体"/>
          <w:sz w:val="56"/>
          <w:szCs w:val="56"/>
        </w:rPr>
      </w:pPr>
      <w:r>
        <w:rPr>
          <w:rFonts w:ascii="黑体" w:eastAsia="黑体" w:hAnsi="Times New Roman" w:cs="黑体" w:hint="eastAsia"/>
          <w:sz w:val="56"/>
          <w:szCs w:val="56"/>
        </w:rPr>
        <w:t>目</w:t>
      </w:r>
      <w:r>
        <w:rPr>
          <w:rFonts w:ascii="黑体" w:eastAsia="黑体" w:hAnsi="Times New Roman" w:cs="黑体"/>
          <w:spacing w:val="2"/>
          <w:sz w:val="56"/>
          <w:szCs w:val="56"/>
        </w:rPr>
        <w:t xml:space="preserve"> </w:t>
      </w:r>
      <w:r>
        <w:rPr>
          <w:rFonts w:ascii="黑体" w:eastAsia="黑体" w:hAnsi="Times New Roman" w:cs="黑体" w:hint="eastAsia"/>
          <w:sz w:val="56"/>
          <w:szCs w:val="56"/>
        </w:rPr>
        <w:t>录</w:t>
      </w:r>
    </w:p>
    <w:p w:rsidR="007030EC" w:rsidRDefault="00195AB7">
      <w:pPr>
        <w:kinsoku w:val="0"/>
        <w:overflowPunct w:val="0"/>
        <w:adjustRightInd w:val="0"/>
        <w:snapToGrid w:val="0"/>
        <w:spacing w:line="360" w:lineRule="auto"/>
        <w:ind w:right="368" w:firstLineChars="200" w:firstLine="640"/>
        <w:rPr>
          <w:rFonts w:ascii="黑体" w:eastAsia="黑体" w:hAnsi="Times New Roman" w:cs="黑体"/>
          <w:w w:val="99"/>
          <w:sz w:val="32"/>
          <w:szCs w:val="32"/>
        </w:rPr>
      </w:pPr>
      <w:r>
        <w:rPr>
          <w:rFonts w:ascii="黑体" w:eastAsia="黑体" w:hAnsi="Times New Roman" w:cs="黑体" w:hint="eastAsia"/>
          <w:sz w:val="32"/>
          <w:szCs w:val="32"/>
        </w:rPr>
        <w:t>第一部分</w:t>
      </w:r>
      <w:r>
        <w:rPr>
          <w:rFonts w:ascii="黑体" w:eastAsia="黑体" w:hAnsi="Times New Roman" w:cs="黑体"/>
          <w:sz w:val="32"/>
          <w:szCs w:val="32"/>
        </w:rPr>
        <w:t xml:space="preserve"> </w:t>
      </w:r>
      <w:r>
        <w:rPr>
          <w:rFonts w:ascii="黑体" w:eastAsia="黑体" w:hAnsi="黑体" w:hint="eastAsia"/>
          <w:sz w:val="32"/>
          <w:szCs w:val="32"/>
        </w:rPr>
        <w:t>唐河县国土资局</w:t>
      </w:r>
      <w:r>
        <w:rPr>
          <w:rFonts w:ascii="黑体" w:eastAsia="黑体" w:hAnsi="Times New Roman" w:cs="黑体" w:hint="eastAsia"/>
          <w:sz w:val="32"/>
          <w:szCs w:val="32"/>
        </w:rPr>
        <w:t>概况</w:t>
      </w:r>
      <w:r>
        <w:rPr>
          <w:rFonts w:ascii="黑体" w:eastAsia="黑体" w:hAnsi="Times New Roman" w:cs="黑体"/>
          <w:w w:val="99"/>
          <w:sz w:val="32"/>
          <w:szCs w:val="32"/>
        </w:rPr>
        <w:t xml:space="preserve"> </w:t>
      </w:r>
    </w:p>
    <w:p w:rsidR="007030EC" w:rsidRDefault="00195AB7">
      <w:pPr>
        <w:kinsoku w:val="0"/>
        <w:overflowPunct w:val="0"/>
        <w:adjustRightInd w:val="0"/>
        <w:snapToGrid w:val="0"/>
        <w:spacing w:line="360" w:lineRule="auto"/>
        <w:ind w:right="3569"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一、主要职能</w:t>
      </w:r>
    </w:p>
    <w:p w:rsidR="007030EC" w:rsidRDefault="00195AB7">
      <w:pPr>
        <w:kinsoku w:val="0"/>
        <w:overflowPunct w:val="0"/>
        <w:adjustRightInd w:val="0"/>
        <w:snapToGrid w:val="0"/>
        <w:spacing w:line="360" w:lineRule="auto"/>
        <w:ind w:right="3569"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二、部门预算单位构成</w:t>
      </w:r>
    </w:p>
    <w:p w:rsidR="007030EC" w:rsidRDefault="00195AB7">
      <w:pPr>
        <w:kinsoku w:val="0"/>
        <w:overflowPunct w:val="0"/>
        <w:adjustRightInd w:val="0"/>
        <w:snapToGrid w:val="0"/>
        <w:spacing w:line="360" w:lineRule="auto"/>
        <w:ind w:right="521" w:firstLineChars="200" w:firstLine="640"/>
        <w:rPr>
          <w:rFonts w:ascii="黑体" w:eastAsia="黑体" w:hAnsi="Times New Roman" w:cs="黑体"/>
          <w:w w:val="99"/>
          <w:sz w:val="32"/>
          <w:szCs w:val="32"/>
        </w:rPr>
      </w:pPr>
      <w:r>
        <w:rPr>
          <w:rFonts w:ascii="黑体" w:eastAsia="黑体" w:hAnsi="Times New Roman" w:cs="黑体" w:hint="eastAsia"/>
          <w:sz w:val="32"/>
          <w:szCs w:val="32"/>
        </w:rPr>
        <w:t>第二部分</w:t>
      </w:r>
      <w:r>
        <w:rPr>
          <w:rFonts w:ascii="黑体" w:eastAsia="黑体" w:hAnsi="黑体" w:hint="eastAsia"/>
          <w:sz w:val="32"/>
          <w:szCs w:val="32"/>
        </w:rPr>
        <w:t>唐河县国土资局</w:t>
      </w:r>
      <w:r>
        <w:rPr>
          <w:rFonts w:ascii="黑体" w:eastAsia="黑体" w:hAnsi="Times New Roman" w:cs="黑体"/>
          <w:spacing w:val="-119"/>
          <w:sz w:val="32"/>
          <w:szCs w:val="32"/>
        </w:rPr>
        <w:t xml:space="preserve"> </w:t>
      </w:r>
      <w:r>
        <w:rPr>
          <w:rFonts w:ascii="黑体" w:eastAsia="黑体" w:hAnsi="Times New Roman" w:cs="黑体"/>
          <w:sz w:val="32"/>
          <w:szCs w:val="32"/>
        </w:rPr>
        <w:t>202</w:t>
      </w:r>
      <w:r>
        <w:rPr>
          <w:rFonts w:ascii="黑体" w:eastAsia="黑体" w:hAnsi="Times New Roman" w:cs="黑体" w:hint="eastAsia"/>
          <w:sz w:val="32"/>
          <w:szCs w:val="32"/>
        </w:rPr>
        <w:t>0</w:t>
      </w:r>
      <w:r>
        <w:rPr>
          <w:rFonts w:ascii="黑体" w:eastAsia="黑体" w:hAnsi="Times New Roman" w:cs="黑体"/>
          <w:spacing w:val="-119"/>
          <w:sz w:val="32"/>
          <w:szCs w:val="32"/>
        </w:rPr>
        <w:t xml:space="preserve"> </w:t>
      </w:r>
      <w:r>
        <w:rPr>
          <w:rFonts w:ascii="黑体" w:eastAsia="黑体" w:hAnsi="Times New Roman" w:cs="黑体" w:hint="eastAsia"/>
          <w:sz w:val="32"/>
          <w:szCs w:val="32"/>
        </w:rPr>
        <w:t>年部门预算情况说明</w:t>
      </w:r>
      <w:r>
        <w:rPr>
          <w:rFonts w:ascii="黑体" w:eastAsia="黑体" w:hAnsi="Times New Roman" w:cs="黑体"/>
          <w:w w:val="99"/>
          <w:sz w:val="32"/>
          <w:szCs w:val="32"/>
        </w:rPr>
        <w:t xml:space="preserve"> </w:t>
      </w:r>
    </w:p>
    <w:p w:rsidR="007030EC" w:rsidRDefault="00195AB7">
      <w:pPr>
        <w:kinsoku w:val="0"/>
        <w:overflowPunct w:val="0"/>
        <w:adjustRightInd w:val="0"/>
        <w:snapToGrid w:val="0"/>
        <w:spacing w:line="360" w:lineRule="auto"/>
        <w:ind w:right="521" w:firstLineChars="200" w:firstLine="640"/>
        <w:rPr>
          <w:rFonts w:ascii="黑体" w:eastAsia="黑体" w:hAnsi="Times New Roman" w:cs="黑体"/>
          <w:sz w:val="32"/>
          <w:szCs w:val="32"/>
        </w:rPr>
      </w:pPr>
      <w:r>
        <w:rPr>
          <w:rFonts w:ascii="黑体" w:eastAsia="黑体" w:hAnsi="Times New Roman" w:cs="黑体" w:hint="eastAsia"/>
          <w:sz w:val="32"/>
          <w:szCs w:val="32"/>
        </w:rPr>
        <w:t>第三部分</w:t>
      </w:r>
      <w:r>
        <w:rPr>
          <w:rFonts w:ascii="黑体" w:eastAsia="黑体" w:hAnsi="Times New Roman" w:cs="黑体"/>
          <w:spacing w:val="-32"/>
          <w:sz w:val="32"/>
          <w:szCs w:val="32"/>
        </w:rPr>
        <w:t xml:space="preserve"> </w:t>
      </w:r>
      <w:r>
        <w:rPr>
          <w:rFonts w:ascii="黑体" w:eastAsia="黑体" w:hAnsi="Times New Roman" w:cs="黑体" w:hint="eastAsia"/>
          <w:sz w:val="32"/>
          <w:szCs w:val="32"/>
        </w:rPr>
        <w:t>名词解释</w:t>
      </w:r>
    </w:p>
    <w:p w:rsidR="007030EC" w:rsidRDefault="00195AB7">
      <w:pPr>
        <w:kinsoku w:val="0"/>
        <w:overflowPunct w:val="0"/>
        <w:adjustRightInd w:val="0"/>
        <w:snapToGrid w:val="0"/>
        <w:spacing w:line="360" w:lineRule="auto"/>
        <w:ind w:firstLineChars="200" w:firstLine="640"/>
        <w:rPr>
          <w:rFonts w:ascii="黑体" w:eastAsia="黑体" w:hAnsi="Times New Roman" w:cs="黑体"/>
          <w:sz w:val="32"/>
          <w:szCs w:val="32"/>
        </w:rPr>
      </w:pPr>
      <w:r>
        <w:rPr>
          <w:rFonts w:ascii="黑体" w:eastAsia="黑体" w:hAnsi="Times New Roman" w:cs="黑体" w:hint="eastAsia"/>
          <w:sz w:val="32"/>
          <w:szCs w:val="32"/>
        </w:rPr>
        <w:t>附件：</w:t>
      </w:r>
      <w:r>
        <w:rPr>
          <w:rFonts w:ascii="黑体" w:eastAsia="黑体" w:hAnsi="黑体" w:hint="eastAsia"/>
          <w:sz w:val="32"/>
          <w:szCs w:val="32"/>
        </w:rPr>
        <w:t>唐河县国土资局</w:t>
      </w:r>
      <w:r>
        <w:rPr>
          <w:rFonts w:ascii="黑体" w:eastAsia="黑体" w:hAnsi="Times New Roman" w:cs="黑体" w:hint="eastAsia"/>
          <w:sz w:val="32"/>
          <w:szCs w:val="32"/>
        </w:rPr>
        <w:t>2020</w:t>
      </w:r>
      <w:r>
        <w:rPr>
          <w:rFonts w:ascii="黑体" w:eastAsia="黑体" w:hAnsi="Times New Roman" w:cs="黑体" w:hint="eastAsia"/>
          <w:sz w:val="32"/>
          <w:szCs w:val="32"/>
        </w:rPr>
        <w:t>年部门预算表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一、部门收支预算总表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仿宋_GB2312" w:eastAsia="仿宋_GB2312" w:hint="eastAsia"/>
          <w:sz w:val="32"/>
          <w:szCs w:val="32"/>
        </w:rPr>
        <w:t>部门收入预算总表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三、</w:t>
      </w:r>
      <w:r>
        <w:rPr>
          <w:rFonts w:ascii="仿宋_GB2312" w:eastAsia="仿宋_GB2312" w:hint="eastAsia"/>
          <w:sz w:val="32"/>
          <w:szCs w:val="32"/>
        </w:rPr>
        <w:t>部门支出总体情况表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四、</w:t>
      </w:r>
      <w:r>
        <w:rPr>
          <w:rFonts w:ascii="仿宋_GB2312" w:eastAsia="仿宋_GB2312" w:hint="eastAsia"/>
          <w:sz w:val="32"/>
          <w:szCs w:val="32"/>
        </w:rPr>
        <w:t>部门收入总体情况表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五、</w:t>
      </w:r>
      <w:r>
        <w:rPr>
          <w:rFonts w:ascii="仿宋_GB2312" w:eastAsia="仿宋_GB2312" w:hint="eastAsia"/>
          <w:sz w:val="32"/>
          <w:szCs w:val="32"/>
        </w:rPr>
        <w:t>财政拨款预算收支情况表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int="eastAsia"/>
          <w:sz w:val="32"/>
          <w:szCs w:val="32"/>
        </w:rPr>
        <w:t>六、一般公共预算支出情况表（按功能分类</w:t>
      </w:r>
      <w:r>
        <w:rPr>
          <w:rFonts w:ascii="仿宋_GB2312" w:eastAsia="仿宋_GB2312" w:hint="eastAsia"/>
          <w:sz w:val="32"/>
          <w:szCs w:val="32"/>
        </w:rPr>
        <w:t>)</w:t>
      </w:r>
    </w:p>
    <w:p w:rsidR="007030EC" w:rsidRDefault="00195AB7">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七、</w:t>
      </w:r>
      <w:r>
        <w:rPr>
          <w:rFonts w:ascii="仿宋_GB2312" w:eastAsia="仿宋_GB2312" w:hint="eastAsia"/>
          <w:sz w:val="32"/>
          <w:szCs w:val="32"/>
        </w:rPr>
        <w:t>一般公共预算基本支出情况表（按经济分类</w:t>
      </w:r>
      <w:r>
        <w:rPr>
          <w:rFonts w:ascii="仿宋_GB2312" w:eastAsia="仿宋_GB2312" w:hint="eastAsia"/>
          <w:sz w:val="32"/>
          <w:szCs w:val="32"/>
        </w:rPr>
        <w:t>)</w:t>
      </w:r>
    </w:p>
    <w:p w:rsidR="007030EC" w:rsidRDefault="00195AB7">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八、政府性基金支出情况表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九、项目支出预算表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十、一般公共预算“三公”经费支出情况表</w:t>
      </w:r>
    </w:p>
    <w:p w:rsidR="007030EC" w:rsidRDefault="00195AB7">
      <w:pPr>
        <w:kinsoku w:val="0"/>
        <w:overflowPunct w:val="0"/>
        <w:adjustRightInd w:val="0"/>
        <w:snapToGrid w:val="0"/>
        <w:spacing w:line="360" w:lineRule="auto"/>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十一、</w:t>
      </w:r>
      <w:r>
        <w:rPr>
          <w:rFonts w:ascii="仿宋_GB2312" w:eastAsia="仿宋_GB2312" w:hint="eastAsia"/>
          <w:sz w:val="32"/>
          <w:szCs w:val="32"/>
        </w:rPr>
        <w:t>政府购买服务预算表</w:t>
      </w:r>
    </w:p>
    <w:p w:rsidR="007030EC" w:rsidRDefault="007030EC">
      <w:pPr>
        <w:kinsoku w:val="0"/>
        <w:overflowPunct w:val="0"/>
        <w:adjustRightInd w:val="0"/>
        <w:snapToGrid w:val="0"/>
        <w:spacing w:line="360" w:lineRule="auto"/>
        <w:ind w:left="101" w:right="521" w:firstLineChars="200" w:firstLine="640"/>
        <w:rPr>
          <w:rFonts w:ascii="黑体" w:eastAsia="黑体" w:hAnsi="Times New Roman" w:cs="黑体"/>
          <w:color w:val="0000FF"/>
          <w:sz w:val="32"/>
          <w:szCs w:val="32"/>
        </w:rPr>
      </w:pPr>
    </w:p>
    <w:p w:rsidR="007030EC" w:rsidRDefault="007030EC">
      <w:pPr>
        <w:adjustRightInd w:val="0"/>
        <w:snapToGrid w:val="0"/>
        <w:spacing w:line="360" w:lineRule="auto"/>
        <w:rPr>
          <w:rFonts w:ascii="黑体" w:eastAsia="黑体" w:hAnsi="黑体"/>
          <w:sz w:val="32"/>
          <w:szCs w:val="32"/>
        </w:rPr>
      </w:pPr>
    </w:p>
    <w:p w:rsidR="007030EC" w:rsidRDefault="00195AB7">
      <w:pPr>
        <w:pStyle w:val="a5"/>
        <w:shd w:val="clear" w:color="auto" w:fill="FFFFFF"/>
        <w:spacing w:before="0" w:beforeAutospacing="0" w:after="240" w:afterAutospacing="0" w:line="360" w:lineRule="atLeast"/>
        <w:ind w:firstLineChars="300" w:firstLine="900"/>
        <w:jc w:val="both"/>
        <w:rPr>
          <w:rFonts w:ascii="仿宋_GB2312" w:eastAsia="仿宋_GB2312"/>
          <w:color w:val="000000"/>
          <w:sz w:val="30"/>
          <w:szCs w:val="30"/>
        </w:rPr>
      </w:pPr>
      <w:r>
        <w:rPr>
          <w:rFonts w:ascii="仿宋_GB2312" w:eastAsia="仿宋_GB2312" w:hint="eastAsia"/>
          <w:color w:val="000000"/>
          <w:sz w:val="30"/>
          <w:szCs w:val="30"/>
        </w:rPr>
        <w:t>根据财政预算批复，现将我局</w:t>
      </w:r>
      <w:r>
        <w:rPr>
          <w:rFonts w:ascii="仿宋_GB2312" w:eastAsia="仿宋_GB2312" w:hint="eastAsia"/>
          <w:color w:val="000000"/>
          <w:sz w:val="30"/>
          <w:szCs w:val="30"/>
        </w:rPr>
        <w:t>2020</w:t>
      </w:r>
      <w:r>
        <w:rPr>
          <w:rFonts w:ascii="仿宋_GB2312" w:eastAsia="仿宋_GB2312" w:hint="eastAsia"/>
          <w:color w:val="000000"/>
          <w:sz w:val="30"/>
          <w:szCs w:val="30"/>
        </w:rPr>
        <w:t>年度部门预算予以公示，并将有关情况说明如下：</w:t>
      </w:r>
    </w:p>
    <w:p w:rsidR="007030EC" w:rsidRDefault="00195AB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第一部分</w:t>
      </w:r>
    </w:p>
    <w:p w:rsidR="007030EC" w:rsidRDefault="00195AB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唐河县国土资局概况</w:t>
      </w:r>
    </w:p>
    <w:p w:rsidR="007030EC" w:rsidRDefault="007030EC">
      <w:pPr>
        <w:adjustRightInd w:val="0"/>
        <w:snapToGrid w:val="0"/>
        <w:spacing w:line="360" w:lineRule="auto"/>
        <w:ind w:firstLineChars="200" w:firstLine="640"/>
        <w:jc w:val="center"/>
        <w:rPr>
          <w:rFonts w:ascii="黑体" w:eastAsia="黑体" w:hAnsi="黑体"/>
          <w:sz w:val="32"/>
          <w:szCs w:val="32"/>
        </w:rPr>
      </w:pPr>
    </w:p>
    <w:p w:rsidR="007030EC" w:rsidRDefault="00195AB7">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一、唐河县国土资局主要职责</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、履行县域内全民所有土地、矿产、森林、草原、湿地、水等自然资源资产所有者职责和所有国土空间用途管制职责。</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、负责全县自然资源调查监测评价</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、负责全县自然资源统一确权登记工作。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、负责全县自然资源资产有偿使用工作。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、负责全县自然资源的合理开发利用。</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、负责建立全县国土空间规划体系并监督实施。</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、负责统筹全县国土空间生态修复。</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、负责组织实施最严格的耕地保护制度。</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、负责管理全县地质勘查行业和地质工作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、承担全县地质灾害预防和治理。</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、负责全县矿业权管理工作。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、负责全县矿产资源保护与监督工作。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13</w:t>
      </w:r>
      <w:r>
        <w:rPr>
          <w:rFonts w:ascii="仿宋" w:eastAsia="仿宋" w:hAnsi="仿宋" w:hint="eastAsia"/>
          <w:sz w:val="32"/>
          <w:szCs w:val="32"/>
        </w:rPr>
        <w:t>、负责全县测绘和地理信息管理工作。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14</w:t>
      </w:r>
      <w:r>
        <w:rPr>
          <w:rFonts w:ascii="仿宋" w:eastAsia="仿宋" w:hAnsi="仿宋" w:hint="eastAsia"/>
          <w:sz w:val="32"/>
          <w:szCs w:val="32"/>
        </w:rPr>
        <w:t>、推动全县自然资源领域科技发展。</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15</w:t>
      </w:r>
      <w:r>
        <w:rPr>
          <w:rFonts w:ascii="仿宋" w:eastAsia="仿宋" w:hAnsi="仿宋" w:hint="eastAsia"/>
          <w:sz w:val="32"/>
          <w:szCs w:val="32"/>
        </w:rPr>
        <w:t>、负责城市规划区建设用地范围内各类建设项目的规划审批与规划核实工作。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16</w:t>
      </w:r>
      <w:r>
        <w:rPr>
          <w:rFonts w:ascii="仿宋" w:eastAsia="仿宋" w:hAnsi="仿宋" w:hint="eastAsia"/>
          <w:sz w:val="32"/>
          <w:szCs w:val="32"/>
        </w:rPr>
        <w:t>、负责自然资源和规划档案资料的收集、整理、归档和开发利用工作。</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17</w:t>
      </w:r>
      <w:r>
        <w:rPr>
          <w:rFonts w:ascii="仿宋" w:eastAsia="仿宋" w:hAnsi="仿宋" w:hint="eastAsia"/>
          <w:sz w:val="32"/>
          <w:szCs w:val="32"/>
        </w:rPr>
        <w:t>、根据县委、县政府</w:t>
      </w:r>
      <w:r>
        <w:rPr>
          <w:rFonts w:ascii="仿宋" w:eastAsia="仿宋" w:hAnsi="仿宋" w:hint="eastAsia"/>
          <w:sz w:val="32"/>
          <w:szCs w:val="32"/>
        </w:rPr>
        <w:t>授权或国家、省、市自然资源督察机构安排，对乡镇、街道政府落实国家和省市县自然资源和国土空间规划的重大方针政策、决策部署及法律法规执行情况进行督察。查处自然资源开发利用和国土空间规划及测绘重大违法案件。</w:t>
      </w:r>
    </w:p>
    <w:p w:rsidR="007030EC" w:rsidRDefault="00195AB7">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二、唐河县国土资局预算算单位构成</w:t>
      </w:r>
    </w:p>
    <w:p w:rsidR="007030EC" w:rsidRDefault="00195AB7">
      <w:pPr>
        <w:kinsoku w:val="0"/>
        <w:overflowPunct w:val="0"/>
        <w:autoSpaceDE w:val="0"/>
        <w:autoSpaceDN w:val="0"/>
        <w:adjustRightInd w:val="0"/>
        <w:snapToGrid w:val="0"/>
        <w:spacing w:line="360" w:lineRule="auto"/>
        <w:ind w:left="121" w:right="118" w:firstLine="360"/>
        <w:jc w:val="left"/>
        <w:rPr>
          <w:rFonts w:ascii="仿宋_GB2312" w:eastAsia="仿宋_GB2312" w:hAnsi="Times New Roman" w:cs="仿宋_GB2312"/>
          <w:spacing w:val="-1"/>
          <w:kern w:val="0"/>
          <w:sz w:val="32"/>
          <w:szCs w:val="32"/>
        </w:rPr>
      </w:pPr>
      <w:r>
        <w:rPr>
          <w:rFonts w:ascii="仿宋_GB2312" w:eastAsia="仿宋_GB2312" w:hAnsi="Times New Roman" w:cs="仿宋_GB2312" w:hint="eastAsia"/>
          <w:kern w:val="0"/>
          <w:sz w:val="32"/>
          <w:szCs w:val="32"/>
        </w:rPr>
        <w:t>唐河县国土资局部门预算包括局机关本级预算和</w:t>
      </w:r>
      <w:r>
        <w:rPr>
          <w:rFonts w:ascii="仿宋_GB2312" w:eastAsia="仿宋_GB2312" w:hAnsi="Times New Roman" w:cs="仿宋_GB2312" w:hint="eastAsia"/>
          <w:spacing w:val="2"/>
          <w:kern w:val="0"/>
          <w:sz w:val="32"/>
          <w:szCs w:val="32"/>
        </w:rPr>
        <w:t>局属</w:t>
      </w:r>
      <w:r>
        <w:rPr>
          <w:rFonts w:ascii="仿宋_GB2312" w:eastAsia="仿宋_GB2312" w:hAnsi="Times New Roman" w:cs="仿宋_GB2312" w:hint="eastAsia"/>
          <w:spacing w:val="-1"/>
          <w:kern w:val="0"/>
          <w:sz w:val="32"/>
          <w:szCs w:val="32"/>
        </w:rPr>
        <w:t>单位预算。</w:t>
      </w:r>
    </w:p>
    <w:p w:rsidR="007030EC" w:rsidRDefault="007030EC">
      <w:pPr>
        <w:kinsoku w:val="0"/>
        <w:overflowPunct w:val="0"/>
        <w:adjustRightInd w:val="0"/>
        <w:snapToGrid w:val="0"/>
        <w:spacing w:line="360" w:lineRule="auto"/>
        <w:ind w:firstLineChars="200" w:firstLine="300"/>
        <w:rPr>
          <w:rFonts w:ascii="Times New Roman" w:eastAsia="仿宋_GB2312" w:hAnsi="Times New Roman"/>
          <w:sz w:val="15"/>
          <w:szCs w:val="15"/>
        </w:rPr>
      </w:pPr>
    </w:p>
    <w:p w:rsidR="007030EC" w:rsidRDefault="00195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cs="仿宋_GB2312" w:hint="eastAsia"/>
          <w:color w:val="000000"/>
          <w:sz w:val="30"/>
          <w:szCs w:val="30"/>
          <w:shd w:val="clear" w:color="auto" w:fill="FFFFFF"/>
        </w:rPr>
        <w:t xml:space="preserve"> </w:t>
      </w:r>
      <w:r>
        <w:rPr>
          <w:rFonts w:ascii="仿宋_GB2312" w:eastAsia="仿宋_GB2312" w:cs="仿宋_GB2312" w:hint="eastAsia"/>
          <w:color w:val="000000"/>
          <w:sz w:val="30"/>
          <w:szCs w:val="30"/>
          <w:shd w:val="clear" w:color="auto" w:fill="FFFFFF"/>
        </w:rPr>
        <w:t>唐河县</w:t>
      </w:r>
      <w:r>
        <w:rPr>
          <w:rFonts w:ascii="仿宋_GB2312" w:eastAsia="仿宋_GB2312" w:cs="仿宋_GB2312"/>
          <w:color w:val="000000"/>
          <w:sz w:val="30"/>
          <w:szCs w:val="30"/>
          <w:shd w:val="clear" w:color="auto" w:fill="FFFFFF"/>
        </w:rPr>
        <w:t>国土</w:t>
      </w:r>
      <w:r>
        <w:rPr>
          <w:rFonts w:ascii="仿宋_GB2312" w:eastAsia="仿宋_GB2312" w:cs="仿宋_GB2312" w:hint="eastAsia"/>
          <w:color w:val="000000"/>
          <w:sz w:val="30"/>
          <w:szCs w:val="30"/>
          <w:shd w:val="clear" w:color="auto" w:fill="FFFFFF"/>
        </w:rPr>
        <w:t>资源</w:t>
      </w:r>
      <w:r>
        <w:rPr>
          <w:rFonts w:ascii="仿宋_GB2312" w:eastAsia="仿宋_GB2312" w:cs="仿宋_GB2312"/>
          <w:color w:val="000000"/>
          <w:sz w:val="30"/>
          <w:szCs w:val="30"/>
          <w:shd w:val="clear" w:color="auto" w:fill="FFFFFF"/>
        </w:rPr>
        <w:t>局</w:t>
      </w:r>
      <w:r>
        <w:rPr>
          <w:rFonts w:ascii="仿宋_GB2312" w:eastAsia="仿宋_GB2312" w:hAnsi="仿宋_GB2312" w:cs="仿宋_GB2312" w:hint="eastAsia"/>
          <w:kern w:val="0"/>
          <w:sz w:val="32"/>
          <w:szCs w:val="32"/>
        </w:rPr>
        <w:t>本级</w:t>
      </w:r>
    </w:p>
    <w:p w:rsidR="007030EC" w:rsidRDefault="00195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唐河县土地拍卖供应中心</w:t>
      </w:r>
    </w:p>
    <w:p w:rsidR="007030EC" w:rsidRDefault="00195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唐河县土地收购储备中心</w:t>
      </w:r>
    </w:p>
    <w:p w:rsidR="007030EC" w:rsidRDefault="00195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唐河县矿产管理办公室</w:t>
      </w:r>
    </w:p>
    <w:p w:rsidR="007030EC" w:rsidRDefault="00195AB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唐河县国土监察大队</w:t>
      </w:r>
    </w:p>
    <w:p w:rsidR="007030EC" w:rsidRDefault="00195AB7">
      <w:pPr>
        <w:widowControl/>
        <w:ind w:firstLineChars="200" w:firstLine="640"/>
        <w:jc w:val="left"/>
        <w:rPr>
          <w:rFonts w:ascii="仿宋" w:eastAsia="仿宋" w:hAnsi="仿宋"/>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唐河县</w:t>
      </w:r>
      <w:r>
        <w:rPr>
          <w:rFonts w:ascii="仿宋" w:eastAsia="仿宋" w:hAnsi="仿宋" w:hint="eastAsia"/>
          <w:sz w:val="32"/>
          <w:szCs w:val="32"/>
        </w:rPr>
        <w:t>滨河国土资源所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7.</w:t>
      </w:r>
      <w:r>
        <w:rPr>
          <w:rFonts w:ascii="仿宋_GB2312" w:eastAsia="仿宋_GB2312" w:hAnsi="仿宋_GB2312" w:cs="仿宋_GB2312" w:hint="eastAsia"/>
          <w:kern w:val="0"/>
          <w:sz w:val="32"/>
          <w:szCs w:val="32"/>
        </w:rPr>
        <w:t>唐河县</w:t>
      </w:r>
      <w:r>
        <w:rPr>
          <w:rFonts w:ascii="仿宋" w:eastAsia="仿宋" w:hAnsi="仿宋" w:hint="eastAsia"/>
          <w:sz w:val="32"/>
          <w:szCs w:val="32"/>
        </w:rPr>
        <w:t>文峰国资源土所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8.</w:t>
      </w:r>
      <w:r>
        <w:rPr>
          <w:rFonts w:ascii="仿宋_GB2312" w:eastAsia="仿宋_GB2312" w:hAnsi="仿宋_GB2312" w:cs="仿宋_GB2312" w:hint="eastAsia"/>
          <w:kern w:val="0"/>
          <w:sz w:val="32"/>
          <w:szCs w:val="32"/>
        </w:rPr>
        <w:t>唐河县</w:t>
      </w:r>
      <w:r>
        <w:rPr>
          <w:rFonts w:ascii="仿宋" w:eastAsia="仿宋" w:hAnsi="仿宋" w:hint="eastAsia"/>
          <w:sz w:val="32"/>
          <w:szCs w:val="32"/>
        </w:rPr>
        <w:t>兴唐国土资源所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9.</w:t>
      </w:r>
      <w:r>
        <w:rPr>
          <w:rFonts w:ascii="仿宋_GB2312" w:eastAsia="仿宋_GB2312" w:hAnsi="仿宋_GB2312" w:cs="仿宋_GB2312" w:hint="eastAsia"/>
          <w:kern w:val="0"/>
          <w:sz w:val="32"/>
          <w:szCs w:val="32"/>
        </w:rPr>
        <w:t>唐河县</w:t>
      </w:r>
      <w:r>
        <w:rPr>
          <w:rFonts w:ascii="仿宋" w:eastAsia="仿宋" w:hAnsi="仿宋" w:hint="eastAsia"/>
          <w:sz w:val="32"/>
          <w:szCs w:val="32"/>
        </w:rPr>
        <w:t>张店国土资源所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10.</w:t>
      </w:r>
      <w:r>
        <w:rPr>
          <w:rFonts w:ascii="仿宋_GB2312" w:eastAsia="仿宋_GB2312" w:hAnsi="仿宋_GB2312" w:cs="仿宋_GB2312" w:hint="eastAsia"/>
          <w:kern w:val="0"/>
          <w:sz w:val="32"/>
          <w:szCs w:val="32"/>
        </w:rPr>
        <w:t>唐河县</w:t>
      </w:r>
      <w:r>
        <w:rPr>
          <w:rFonts w:ascii="仿宋" w:eastAsia="仿宋" w:hAnsi="仿宋" w:hint="eastAsia"/>
          <w:sz w:val="32"/>
          <w:szCs w:val="32"/>
        </w:rPr>
        <w:t>城郊国土资源所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11.</w:t>
      </w:r>
      <w:r>
        <w:rPr>
          <w:rFonts w:ascii="仿宋_GB2312" w:eastAsia="仿宋_GB2312" w:hAnsi="仿宋_GB2312" w:cs="仿宋_GB2312" w:hint="eastAsia"/>
          <w:kern w:val="0"/>
          <w:sz w:val="32"/>
          <w:szCs w:val="32"/>
        </w:rPr>
        <w:t>唐河县</w:t>
      </w:r>
      <w:r>
        <w:rPr>
          <w:rFonts w:ascii="仿宋" w:eastAsia="仿宋" w:hAnsi="仿宋" w:hint="eastAsia"/>
          <w:sz w:val="32"/>
          <w:szCs w:val="32"/>
        </w:rPr>
        <w:t>桐寨铺国土资源所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lastRenderedPageBreak/>
        <w:t>12.</w:t>
      </w:r>
      <w:r>
        <w:rPr>
          <w:rFonts w:ascii="仿宋_GB2312" w:eastAsia="仿宋_GB2312" w:hAnsi="仿宋_GB2312" w:cs="仿宋_GB2312" w:hint="eastAsia"/>
          <w:kern w:val="0"/>
          <w:sz w:val="32"/>
          <w:szCs w:val="32"/>
        </w:rPr>
        <w:t>唐河县</w:t>
      </w:r>
      <w:r>
        <w:rPr>
          <w:rFonts w:ascii="仿宋" w:eastAsia="仿宋" w:hAnsi="仿宋" w:hint="eastAsia"/>
          <w:sz w:val="32"/>
          <w:szCs w:val="32"/>
        </w:rPr>
        <w:t>古城国土资源所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13.</w:t>
      </w:r>
      <w:r>
        <w:rPr>
          <w:rFonts w:ascii="仿宋_GB2312" w:eastAsia="仿宋_GB2312" w:hAnsi="仿宋_GB2312" w:cs="仿宋_GB2312" w:hint="eastAsia"/>
          <w:kern w:val="0"/>
          <w:sz w:val="32"/>
          <w:szCs w:val="32"/>
        </w:rPr>
        <w:t>唐河县</w:t>
      </w:r>
      <w:r>
        <w:rPr>
          <w:rFonts w:ascii="仿宋" w:eastAsia="仿宋" w:hAnsi="仿宋" w:hint="eastAsia"/>
          <w:sz w:val="32"/>
          <w:szCs w:val="32"/>
        </w:rPr>
        <w:t>毕店国土资源所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14.</w:t>
      </w:r>
      <w:r>
        <w:rPr>
          <w:rFonts w:ascii="仿宋_GB2312" w:eastAsia="仿宋_GB2312" w:hAnsi="仿宋_GB2312" w:cs="仿宋_GB2312" w:hint="eastAsia"/>
          <w:kern w:val="0"/>
          <w:sz w:val="32"/>
          <w:szCs w:val="32"/>
        </w:rPr>
        <w:t>唐河县</w:t>
      </w:r>
      <w:r>
        <w:rPr>
          <w:rFonts w:ascii="仿宋" w:eastAsia="仿宋" w:hAnsi="仿宋" w:hint="eastAsia"/>
          <w:sz w:val="32"/>
          <w:szCs w:val="32"/>
        </w:rPr>
        <w:t>昝岗国土资源所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15.</w:t>
      </w:r>
      <w:r>
        <w:rPr>
          <w:rFonts w:ascii="仿宋_GB2312" w:eastAsia="仿宋_GB2312" w:hAnsi="仿宋_GB2312" w:cs="仿宋_GB2312" w:hint="eastAsia"/>
          <w:kern w:val="0"/>
          <w:sz w:val="32"/>
          <w:szCs w:val="32"/>
        </w:rPr>
        <w:t>唐河县</w:t>
      </w:r>
      <w:r>
        <w:rPr>
          <w:rFonts w:ascii="仿宋" w:eastAsia="仿宋" w:hAnsi="仿宋" w:hint="eastAsia"/>
          <w:sz w:val="32"/>
          <w:szCs w:val="32"/>
        </w:rPr>
        <w:t>上屯国土资源所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16.</w:t>
      </w:r>
      <w:r>
        <w:rPr>
          <w:rFonts w:ascii="仿宋_GB2312" w:eastAsia="仿宋_GB2312" w:hAnsi="仿宋_GB2312" w:cs="仿宋_GB2312" w:hint="eastAsia"/>
          <w:kern w:val="0"/>
          <w:sz w:val="32"/>
          <w:szCs w:val="32"/>
        </w:rPr>
        <w:t>唐河县</w:t>
      </w:r>
      <w:r>
        <w:rPr>
          <w:rFonts w:ascii="仿宋" w:eastAsia="仿宋" w:hAnsi="仿宋" w:hint="eastAsia"/>
          <w:sz w:val="32"/>
          <w:szCs w:val="32"/>
        </w:rPr>
        <w:t>苍台国土资源所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17.</w:t>
      </w:r>
      <w:r>
        <w:rPr>
          <w:rFonts w:ascii="仿宋_GB2312" w:eastAsia="仿宋_GB2312" w:hAnsi="仿宋_GB2312" w:cs="仿宋_GB2312" w:hint="eastAsia"/>
          <w:kern w:val="0"/>
          <w:sz w:val="32"/>
          <w:szCs w:val="32"/>
        </w:rPr>
        <w:t>唐河县</w:t>
      </w:r>
      <w:r>
        <w:rPr>
          <w:rFonts w:ascii="仿宋" w:eastAsia="仿宋" w:hAnsi="仿宋" w:hint="eastAsia"/>
          <w:sz w:val="32"/>
          <w:szCs w:val="32"/>
        </w:rPr>
        <w:t>黑龙镇国土资源所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18.</w:t>
      </w:r>
      <w:r>
        <w:rPr>
          <w:rFonts w:ascii="仿宋_GB2312" w:eastAsia="仿宋_GB2312" w:hAnsi="仿宋_GB2312" w:cs="仿宋_GB2312" w:hint="eastAsia"/>
          <w:kern w:val="0"/>
          <w:sz w:val="32"/>
          <w:szCs w:val="32"/>
        </w:rPr>
        <w:t>唐河县</w:t>
      </w:r>
      <w:r>
        <w:rPr>
          <w:rFonts w:ascii="仿宋" w:eastAsia="仿宋" w:hAnsi="仿宋" w:hint="eastAsia"/>
          <w:sz w:val="32"/>
          <w:szCs w:val="32"/>
        </w:rPr>
        <w:t>源潭国土资源所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19.</w:t>
      </w:r>
      <w:r>
        <w:rPr>
          <w:rFonts w:ascii="仿宋_GB2312" w:eastAsia="仿宋_GB2312" w:hAnsi="仿宋_GB2312" w:cs="仿宋_GB2312" w:hint="eastAsia"/>
          <w:kern w:val="0"/>
          <w:sz w:val="32"/>
          <w:szCs w:val="32"/>
        </w:rPr>
        <w:t>唐河县</w:t>
      </w:r>
      <w:r>
        <w:rPr>
          <w:rFonts w:ascii="仿宋" w:eastAsia="仿宋" w:hAnsi="仿宋" w:hint="eastAsia"/>
          <w:sz w:val="32"/>
          <w:szCs w:val="32"/>
        </w:rPr>
        <w:t>王集国土资源所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20.</w:t>
      </w:r>
      <w:r>
        <w:rPr>
          <w:rFonts w:ascii="仿宋_GB2312" w:eastAsia="仿宋_GB2312" w:hAnsi="仿宋_GB2312" w:cs="仿宋_GB2312" w:hint="eastAsia"/>
          <w:kern w:val="0"/>
          <w:sz w:val="32"/>
          <w:szCs w:val="32"/>
        </w:rPr>
        <w:t>唐河县</w:t>
      </w:r>
      <w:r>
        <w:rPr>
          <w:rFonts w:ascii="仿宋" w:eastAsia="仿宋" w:hAnsi="仿宋" w:hint="eastAsia"/>
          <w:sz w:val="32"/>
          <w:szCs w:val="32"/>
        </w:rPr>
        <w:t>郭滩国土资源所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21.</w:t>
      </w:r>
      <w:r>
        <w:rPr>
          <w:rFonts w:ascii="仿宋_GB2312" w:eastAsia="仿宋_GB2312" w:hAnsi="仿宋_GB2312" w:cs="仿宋_GB2312" w:hint="eastAsia"/>
          <w:kern w:val="0"/>
          <w:sz w:val="32"/>
          <w:szCs w:val="32"/>
        </w:rPr>
        <w:t>唐河县</w:t>
      </w:r>
      <w:r>
        <w:rPr>
          <w:rFonts w:ascii="仿宋" w:eastAsia="仿宋" w:hAnsi="仿宋" w:hint="eastAsia"/>
          <w:sz w:val="32"/>
          <w:szCs w:val="32"/>
        </w:rPr>
        <w:t>祁仪国土资源所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22.</w:t>
      </w:r>
      <w:r>
        <w:rPr>
          <w:rFonts w:ascii="仿宋_GB2312" w:eastAsia="仿宋_GB2312" w:hAnsi="仿宋_GB2312" w:cs="仿宋_GB2312" w:hint="eastAsia"/>
          <w:kern w:val="0"/>
          <w:sz w:val="32"/>
          <w:szCs w:val="32"/>
        </w:rPr>
        <w:t>唐河县</w:t>
      </w:r>
      <w:r>
        <w:rPr>
          <w:rFonts w:ascii="仿宋" w:eastAsia="仿宋" w:hAnsi="仿宋" w:hint="eastAsia"/>
          <w:sz w:val="32"/>
          <w:szCs w:val="32"/>
        </w:rPr>
        <w:t>少拜寺国土资源所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23.</w:t>
      </w:r>
      <w:r>
        <w:rPr>
          <w:rFonts w:ascii="仿宋_GB2312" w:eastAsia="仿宋_GB2312" w:hAnsi="仿宋_GB2312" w:cs="仿宋_GB2312" w:hint="eastAsia"/>
          <w:kern w:val="0"/>
          <w:sz w:val="32"/>
          <w:szCs w:val="32"/>
        </w:rPr>
        <w:t>唐河县</w:t>
      </w:r>
      <w:r>
        <w:rPr>
          <w:rFonts w:ascii="仿宋" w:eastAsia="仿宋" w:hAnsi="仿宋" w:hint="eastAsia"/>
          <w:sz w:val="32"/>
          <w:szCs w:val="32"/>
        </w:rPr>
        <w:t>湖阳国土资源所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24.</w:t>
      </w:r>
      <w:r>
        <w:rPr>
          <w:rFonts w:ascii="仿宋_GB2312" w:eastAsia="仿宋_GB2312" w:hAnsi="仿宋_GB2312" w:cs="仿宋_GB2312" w:hint="eastAsia"/>
          <w:kern w:val="0"/>
          <w:sz w:val="32"/>
          <w:szCs w:val="32"/>
        </w:rPr>
        <w:t>唐河县</w:t>
      </w:r>
      <w:r>
        <w:rPr>
          <w:rFonts w:ascii="仿宋" w:eastAsia="仿宋" w:hAnsi="仿宋" w:hint="eastAsia"/>
          <w:sz w:val="32"/>
          <w:szCs w:val="32"/>
        </w:rPr>
        <w:t>桐河国土资源所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25.</w:t>
      </w:r>
      <w:r>
        <w:rPr>
          <w:rFonts w:ascii="仿宋_GB2312" w:eastAsia="仿宋_GB2312" w:hAnsi="仿宋_GB2312" w:cs="仿宋_GB2312" w:hint="eastAsia"/>
          <w:kern w:val="0"/>
          <w:sz w:val="32"/>
          <w:szCs w:val="32"/>
        </w:rPr>
        <w:t>唐河县</w:t>
      </w:r>
      <w:r>
        <w:rPr>
          <w:rFonts w:ascii="仿宋" w:eastAsia="仿宋" w:hAnsi="仿宋" w:hint="eastAsia"/>
          <w:sz w:val="32"/>
          <w:szCs w:val="32"/>
        </w:rPr>
        <w:t>大河屯国土资源所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26.</w:t>
      </w:r>
      <w:r>
        <w:rPr>
          <w:rFonts w:ascii="仿宋_GB2312" w:eastAsia="仿宋_GB2312" w:hAnsi="仿宋_GB2312" w:cs="仿宋_GB2312" w:hint="eastAsia"/>
          <w:kern w:val="0"/>
          <w:sz w:val="32"/>
          <w:szCs w:val="32"/>
        </w:rPr>
        <w:t>唐河县</w:t>
      </w:r>
      <w:r>
        <w:rPr>
          <w:rFonts w:ascii="仿宋" w:eastAsia="仿宋" w:hAnsi="仿宋" w:hint="eastAsia"/>
          <w:sz w:val="32"/>
          <w:szCs w:val="32"/>
        </w:rPr>
        <w:t>马振扶国土资源所</w:t>
      </w:r>
    </w:p>
    <w:p w:rsidR="007030EC" w:rsidRDefault="00195AB7">
      <w:pPr>
        <w:widowControl/>
        <w:ind w:firstLineChars="200" w:firstLine="640"/>
        <w:jc w:val="left"/>
        <w:rPr>
          <w:rFonts w:ascii="仿宋" w:eastAsia="仿宋" w:hAnsi="仿宋"/>
          <w:sz w:val="32"/>
          <w:szCs w:val="32"/>
        </w:rPr>
      </w:pPr>
      <w:r>
        <w:rPr>
          <w:rFonts w:ascii="仿宋" w:eastAsia="仿宋" w:hAnsi="仿宋" w:hint="eastAsia"/>
          <w:sz w:val="32"/>
          <w:szCs w:val="32"/>
        </w:rPr>
        <w:t>27.</w:t>
      </w:r>
      <w:r>
        <w:rPr>
          <w:rFonts w:ascii="仿宋_GB2312" w:eastAsia="仿宋_GB2312" w:hAnsi="仿宋_GB2312" w:cs="仿宋_GB2312" w:hint="eastAsia"/>
          <w:kern w:val="0"/>
          <w:sz w:val="32"/>
          <w:szCs w:val="32"/>
        </w:rPr>
        <w:t>唐河县</w:t>
      </w:r>
      <w:r>
        <w:rPr>
          <w:rFonts w:ascii="仿宋" w:eastAsia="仿宋" w:hAnsi="仿宋" w:hint="eastAsia"/>
          <w:sz w:val="32"/>
          <w:szCs w:val="32"/>
        </w:rPr>
        <w:t>龙潭国土资源所</w:t>
      </w:r>
    </w:p>
    <w:p w:rsidR="007030EC" w:rsidRDefault="00195AB7">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Ansi="Times New Roman" w:hint="eastAsia"/>
          <w:sz w:val="32"/>
          <w:szCs w:val="32"/>
        </w:rPr>
        <w:t>28.</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唐河县</w:t>
      </w:r>
      <w:r>
        <w:rPr>
          <w:rFonts w:ascii="仿宋_GB2312" w:eastAsia="仿宋_GB2312" w:hAnsi="Times New Roman" w:hint="eastAsia"/>
          <w:sz w:val="32"/>
          <w:szCs w:val="32"/>
        </w:rPr>
        <w:t>泗洲</w:t>
      </w:r>
      <w:r>
        <w:rPr>
          <w:rFonts w:ascii="仿宋" w:eastAsia="仿宋" w:hAnsi="仿宋" w:hint="eastAsia"/>
          <w:sz w:val="32"/>
          <w:szCs w:val="32"/>
        </w:rPr>
        <w:t>国土资源所</w:t>
      </w:r>
    </w:p>
    <w:p w:rsidR="007030EC" w:rsidRDefault="00195AB7">
      <w:pPr>
        <w:numPr>
          <w:ilvl w:val="0"/>
          <w:numId w:val="1"/>
        </w:numPr>
        <w:jc w:val="left"/>
        <w:rPr>
          <w:rFonts w:ascii="黑体" w:eastAsia="黑体" w:hAnsi="黑体"/>
          <w:sz w:val="32"/>
          <w:szCs w:val="32"/>
        </w:rPr>
      </w:pPr>
      <w:r>
        <w:rPr>
          <w:rFonts w:ascii="黑体" w:eastAsia="黑体" w:hAnsi="黑体" w:hint="eastAsia"/>
          <w:sz w:val="32"/>
          <w:szCs w:val="32"/>
        </w:rPr>
        <w:t>单位地址</w:t>
      </w:r>
    </w:p>
    <w:p w:rsidR="007030EC" w:rsidRDefault="00195AB7">
      <w:pPr>
        <w:pStyle w:val="a6"/>
        <w:spacing w:line="560" w:lineRule="exact"/>
        <w:ind w:firstLineChars="200" w:firstLine="600"/>
        <w:rPr>
          <w:rFonts w:ascii="仿宋" w:eastAsia="仿宋" w:hAnsi="仿宋"/>
          <w:sz w:val="32"/>
          <w:szCs w:val="32"/>
        </w:rPr>
      </w:pPr>
      <w:r>
        <w:rPr>
          <w:rFonts w:ascii="仿宋_GB2312" w:eastAsia="仿宋_GB2312" w:hAnsi="宋体" w:cs="宋体" w:hint="eastAsia"/>
          <w:color w:val="000000"/>
          <w:kern w:val="0"/>
          <w:sz w:val="30"/>
          <w:szCs w:val="30"/>
        </w:rPr>
        <w:t xml:space="preserve">  </w:t>
      </w:r>
      <w:r>
        <w:rPr>
          <w:rFonts w:ascii="仿宋" w:eastAsia="仿宋" w:hAnsi="仿宋" w:hint="eastAsia"/>
          <w:sz w:val="32"/>
          <w:szCs w:val="32"/>
        </w:rPr>
        <w:t>唐河县滨河区凤山路北段</w:t>
      </w:r>
    </w:p>
    <w:p w:rsidR="007030EC" w:rsidRDefault="00195AB7">
      <w:pPr>
        <w:spacing w:line="360" w:lineRule="auto"/>
        <w:ind w:firstLineChars="300" w:firstLine="9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本次预算是汇总预算。</w:t>
      </w:r>
    </w:p>
    <w:p w:rsidR="007030EC" w:rsidRDefault="007030EC">
      <w:pPr>
        <w:pStyle w:val="a6"/>
        <w:spacing w:line="560" w:lineRule="exact"/>
        <w:ind w:firstLineChars="200" w:firstLine="640"/>
        <w:rPr>
          <w:rFonts w:ascii="仿宋" w:eastAsia="仿宋" w:hAnsi="仿宋"/>
          <w:sz w:val="32"/>
          <w:szCs w:val="32"/>
        </w:rPr>
      </w:pPr>
    </w:p>
    <w:p w:rsidR="007030EC" w:rsidRDefault="007030EC">
      <w:pPr>
        <w:pStyle w:val="a6"/>
        <w:spacing w:line="560" w:lineRule="exact"/>
        <w:ind w:firstLineChars="200" w:firstLine="640"/>
        <w:rPr>
          <w:rFonts w:ascii="仿宋" w:eastAsia="仿宋" w:hAnsi="仿宋"/>
          <w:sz w:val="32"/>
          <w:szCs w:val="32"/>
        </w:rPr>
      </w:pPr>
    </w:p>
    <w:p w:rsidR="007030EC" w:rsidRDefault="007030EC">
      <w:pPr>
        <w:pStyle w:val="a6"/>
        <w:spacing w:line="560" w:lineRule="exact"/>
        <w:ind w:firstLineChars="200" w:firstLine="640"/>
        <w:rPr>
          <w:rFonts w:ascii="仿宋" w:eastAsia="仿宋" w:hAnsi="仿宋"/>
          <w:sz w:val="32"/>
          <w:szCs w:val="32"/>
        </w:rPr>
      </w:pPr>
    </w:p>
    <w:p w:rsidR="007030EC" w:rsidRDefault="00195AB7">
      <w:pPr>
        <w:adjustRightInd w:val="0"/>
        <w:snapToGrid w:val="0"/>
        <w:spacing w:line="360" w:lineRule="auto"/>
        <w:jc w:val="center"/>
        <w:rPr>
          <w:rFonts w:ascii="黑体" w:eastAsia="黑体" w:hAnsi="Times New Roman" w:cs="黑体"/>
          <w:spacing w:val="-38"/>
          <w:sz w:val="32"/>
          <w:szCs w:val="32"/>
        </w:rPr>
      </w:pPr>
      <w:r>
        <w:rPr>
          <w:rFonts w:ascii="黑体" w:eastAsia="黑体" w:hAnsi="Times New Roman" w:cs="黑体" w:hint="eastAsia"/>
          <w:sz w:val="32"/>
          <w:szCs w:val="32"/>
        </w:rPr>
        <w:t>第二部分</w:t>
      </w:r>
    </w:p>
    <w:p w:rsidR="007030EC" w:rsidRDefault="00195AB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唐河县国土资源局</w:t>
      </w:r>
      <w:r>
        <w:rPr>
          <w:rFonts w:ascii="黑体" w:eastAsia="黑体" w:hAnsi="Times New Roman" w:cs="黑体"/>
          <w:sz w:val="32"/>
          <w:szCs w:val="32"/>
        </w:rPr>
        <w:t>202</w:t>
      </w:r>
      <w:r>
        <w:rPr>
          <w:rFonts w:ascii="黑体" w:eastAsia="黑体" w:hAnsi="Times New Roman" w:cs="黑体" w:hint="eastAsia"/>
          <w:sz w:val="32"/>
          <w:szCs w:val="32"/>
        </w:rPr>
        <w:t>0</w:t>
      </w:r>
      <w:r>
        <w:rPr>
          <w:rFonts w:ascii="黑体" w:eastAsia="黑体" w:hAnsi="Times New Roman" w:cs="黑体" w:hint="eastAsia"/>
          <w:sz w:val="32"/>
          <w:szCs w:val="32"/>
        </w:rPr>
        <w:t>年部门预算情况说明</w:t>
      </w:r>
    </w:p>
    <w:p w:rsidR="007030EC" w:rsidRDefault="007030EC">
      <w:pPr>
        <w:pStyle w:val="a6"/>
        <w:spacing w:line="560" w:lineRule="exact"/>
        <w:ind w:firstLineChars="200" w:firstLine="640"/>
        <w:rPr>
          <w:rFonts w:ascii="仿宋" w:eastAsia="仿宋" w:hAnsi="仿宋"/>
          <w:sz w:val="32"/>
          <w:szCs w:val="32"/>
        </w:rPr>
      </w:pP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、收入支出总体情况说明。</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年收入总计</w:t>
      </w:r>
      <w:r>
        <w:rPr>
          <w:rFonts w:ascii="仿宋" w:eastAsia="仿宋" w:hAnsi="仿宋" w:hint="eastAsia"/>
          <w:sz w:val="32"/>
          <w:szCs w:val="32"/>
        </w:rPr>
        <w:t>985.88</w:t>
      </w:r>
      <w:r>
        <w:rPr>
          <w:rFonts w:ascii="仿宋" w:eastAsia="仿宋" w:hAnsi="仿宋" w:hint="eastAsia"/>
          <w:sz w:val="32"/>
          <w:szCs w:val="32"/>
        </w:rPr>
        <w:t>万元，支出总计</w:t>
      </w:r>
      <w:r>
        <w:rPr>
          <w:rFonts w:ascii="仿宋" w:eastAsia="仿宋" w:hAnsi="仿宋" w:hint="eastAsia"/>
          <w:sz w:val="32"/>
          <w:szCs w:val="32"/>
        </w:rPr>
        <w:t>985.88</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年收入总计</w:t>
      </w:r>
      <w:r>
        <w:rPr>
          <w:rFonts w:ascii="仿宋" w:eastAsia="仿宋" w:hAnsi="仿宋" w:hint="eastAsia"/>
          <w:sz w:val="32"/>
          <w:szCs w:val="32"/>
        </w:rPr>
        <w:t>21786.87</w:t>
      </w:r>
      <w:r>
        <w:rPr>
          <w:rFonts w:ascii="仿宋" w:eastAsia="仿宋" w:hAnsi="仿宋" w:hint="eastAsia"/>
          <w:sz w:val="32"/>
          <w:szCs w:val="32"/>
        </w:rPr>
        <w:t>万元，支出总计</w:t>
      </w:r>
      <w:r>
        <w:rPr>
          <w:rFonts w:ascii="仿宋" w:eastAsia="仿宋" w:hAnsi="仿宋" w:hint="eastAsia"/>
          <w:sz w:val="32"/>
          <w:szCs w:val="32"/>
        </w:rPr>
        <w:t>21786.87</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年相比，收入支出下降升了</w:t>
      </w:r>
      <w:r>
        <w:rPr>
          <w:rFonts w:ascii="仿宋" w:eastAsia="仿宋" w:hAnsi="仿宋" w:hint="eastAsia"/>
          <w:sz w:val="32"/>
          <w:szCs w:val="32"/>
        </w:rPr>
        <w:t>20800.99</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减少</w:t>
      </w:r>
      <w:r>
        <w:rPr>
          <w:rFonts w:ascii="仿宋" w:eastAsia="仿宋" w:hAnsi="仿宋" w:hint="eastAsia"/>
          <w:sz w:val="32"/>
          <w:szCs w:val="32"/>
        </w:rPr>
        <w:t>95.47%</w:t>
      </w:r>
      <w:r>
        <w:rPr>
          <w:rFonts w:ascii="仿宋" w:eastAsia="仿宋" w:hAnsi="仿宋" w:hint="eastAsia"/>
          <w:sz w:val="32"/>
          <w:szCs w:val="32"/>
        </w:rPr>
        <w:t>。主要原因：拆迁补偿及城市建设基金费用由财政编制。</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、收入总体情况说明。</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年收入合计</w:t>
      </w:r>
      <w:r>
        <w:rPr>
          <w:rFonts w:ascii="仿宋" w:eastAsia="仿宋" w:hAnsi="仿宋" w:hint="eastAsia"/>
          <w:sz w:val="32"/>
          <w:szCs w:val="32"/>
        </w:rPr>
        <w:t>985.88</w:t>
      </w:r>
      <w:r>
        <w:rPr>
          <w:rFonts w:ascii="仿宋" w:eastAsia="仿宋" w:hAnsi="仿宋" w:hint="eastAsia"/>
          <w:sz w:val="32"/>
          <w:szCs w:val="32"/>
        </w:rPr>
        <w:t>万元，其中：财政拨款预算</w:t>
      </w:r>
      <w:r>
        <w:rPr>
          <w:rFonts w:ascii="仿宋" w:eastAsia="仿宋" w:hAnsi="仿宋" w:hint="eastAsia"/>
          <w:sz w:val="32"/>
          <w:szCs w:val="32"/>
        </w:rPr>
        <w:t>647.88</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年财政拨款预算</w:t>
      </w:r>
      <w:r>
        <w:rPr>
          <w:rFonts w:ascii="仿宋" w:eastAsia="仿宋" w:hAnsi="仿宋" w:hint="eastAsia"/>
          <w:sz w:val="32"/>
          <w:szCs w:val="32"/>
        </w:rPr>
        <w:t>484.44</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年相比收入增加了</w:t>
      </w:r>
      <w:r>
        <w:rPr>
          <w:rFonts w:ascii="仿宋" w:eastAsia="仿宋" w:hAnsi="仿宋" w:hint="eastAsia"/>
          <w:sz w:val="32"/>
          <w:szCs w:val="32"/>
        </w:rPr>
        <w:t>163.44</w:t>
      </w:r>
      <w:r>
        <w:rPr>
          <w:rFonts w:ascii="仿宋" w:eastAsia="仿宋" w:hAnsi="仿宋" w:hint="eastAsia"/>
          <w:sz w:val="32"/>
          <w:szCs w:val="32"/>
        </w:rPr>
        <w:t>万元，增加</w:t>
      </w:r>
      <w:r>
        <w:rPr>
          <w:rFonts w:ascii="仿宋" w:eastAsia="仿宋" w:hAnsi="仿宋" w:hint="eastAsia"/>
          <w:sz w:val="32"/>
          <w:szCs w:val="32"/>
        </w:rPr>
        <w:t>33.74%</w:t>
      </w:r>
      <w:r>
        <w:rPr>
          <w:rFonts w:ascii="仿宋" w:eastAsia="仿宋" w:hAnsi="仿宋" w:hint="eastAsia"/>
          <w:sz w:val="32"/>
          <w:szCs w:val="32"/>
        </w:rPr>
        <w:t>，</w:t>
      </w:r>
      <w:r>
        <w:rPr>
          <w:rFonts w:ascii="仿宋" w:eastAsia="仿宋" w:hAnsi="仿宋" w:hint="eastAsia"/>
          <w:sz w:val="32"/>
          <w:szCs w:val="32"/>
        </w:rPr>
        <w:t>主要原因：工资及办公费用增加</w:t>
      </w:r>
      <w:r>
        <w:rPr>
          <w:rFonts w:ascii="仿宋" w:eastAsia="仿宋" w:hAnsi="仿宋" w:hint="eastAsia"/>
          <w:sz w:val="32"/>
          <w:szCs w:val="32"/>
        </w:rPr>
        <w:t>;</w:t>
      </w:r>
      <w:r>
        <w:rPr>
          <w:rFonts w:ascii="仿宋" w:eastAsia="仿宋" w:hAnsi="仿宋" w:hint="eastAsia"/>
          <w:sz w:val="32"/>
          <w:szCs w:val="32"/>
        </w:rPr>
        <w:t>其他收入</w:t>
      </w:r>
      <w:r>
        <w:rPr>
          <w:rFonts w:ascii="仿宋" w:eastAsia="仿宋" w:hAnsi="仿宋" w:hint="eastAsia"/>
          <w:sz w:val="32"/>
          <w:szCs w:val="32"/>
        </w:rPr>
        <w:t>338</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年其他收入</w:t>
      </w:r>
      <w:r>
        <w:rPr>
          <w:rFonts w:ascii="仿宋" w:eastAsia="仿宋" w:hAnsi="仿宋" w:hint="eastAsia"/>
          <w:sz w:val="32"/>
          <w:szCs w:val="32"/>
        </w:rPr>
        <w:t>338</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年相比没有增减；政府性基金</w:t>
      </w:r>
      <w:r>
        <w:rPr>
          <w:rFonts w:ascii="仿宋" w:eastAsia="仿宋" w:hAnsi="仿宋" w:hint="eastAsia"/>
          <w:sz w:val="32"/>
          <w:szCs w:val="32"/>
        </w:rPr>
        <w:t>0</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年政府性基金</w:t>
      </w:r>
      <w:r>
        <w:rPr>
          <w:rFonts w:ascii="仿宋" w:eastAsia="仿宋" w:hAnsi="仿宋" w:hint="eastAsia"/>
          <w:sz w:val="32"/>
          <w:szCs w:val="32"/>
        </w:rPr>
        <w:t>20964.43</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年相比减少了</w:t>
      </w:r>
      <w:r>
        <w:rPr>
          <w:rFonts w:ascii="仿宋" w:eastAsia="仿宋" w:hAnsi="仿宋" w:hint="eastAsia"/>
          <w:sz w:val="32"/>
          <w:szCs w:val="32"/>
        </w:rPr>
        <w:t>20964.43</w:t>
      </w:r>
      <w:r>
        <w:rPr>
          <w:rFonts w:ascii="仿宋" w:eastAsia="仿宋" w:hAnsi="仿宋" w:hint="eastAsia"/>
          <w:sz w:val="32"/>
          <w:szCs w:val="32"/>
        </w:rPr>
        <w:t>万元，减少</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主要原因：拆迁补偿及城市建设基金费用增加由财政编制。</w:t>
      </w:r>
    </w:p>
    <w:p w:rsidR="007030EC" w:rsidRDefault="007030EC">
      <w:pPr>
        <w:pStyle w:val="a6"/>
        <w:spacing w:line="560" w:lineRule="exact"/>
        <w:ind w:firstLineChars="200" w:firstLine="640"/>
        <w:rPr>
          <w:rFonts w:ascii="仿宋" w:eastAsia="仿宋" w:hAnsi="仿宋"/>
          <w:sz w:val="32"/>
          <w:szCs w:val="32"/>
        </w:rPr>
      </w:pPr>
    </w:p>
    <w:p w:rsidR="007030EC" w:rsidRDefault="00195AB7">
      <w:pPr>
        <w:pStyle w:val="a6"/>
        <w:numPr>
          <w:ilvl w:val="0"/>
          <w:numId w:val="2"/>
        </w:numPr>
        <w:spacing w:line="560" w:lineRule="exact"/>
        <w:ind w:firstLineChars="200" w:firstLine="640"/>
        <w:rPr>
          <w:rFonts w:ascii="仿宋" w:eastAsia="仿宋" w:hAnsi="仿宋"/>
          <w:sz w:val="32"/>
          <w:szCs w:val="32"/>
        </w:rPr>
      </w:pPr>
      <w:r>
        <w:rPr>
          <w:rFonts w:ascii="仿宋" w:eastAsia="仿宋" w:hAnsi="仿宋"/>
          <w:sz w:val="32"/>
          <w:szCs w:val="32"/>
        </w:rPr>
        <w:t>支出总体情况说明。</w:t>
      </w:r>
    </w:p>
    <w:p w:rsidR="007030EC" w:rsidRDefault="00195AB7">
      <w:pPr>
        <w:pStyle w:val="a6"/>
        <w:spacing w:line="560" w:lineRule="exact"/>
        <w:rPr>
          <w:rFonts w:ascii="仿宋" w:eastAsia="仿宋" w:hAnsi="仿宋"/>
          <w:sz w:val="32"/>
          <w:szCs w:val="32"/>
        </w:rPr>
      </w:pPr>
      <w:r>
        <w:rPr>
          <w:rFonts w:ascii="仿宋" w:eastAsia="仿宋" w:hAnsi="仿宋" w:hint="eastAsia"/>
          <w:sz w:val="32"/>
          <w:szCs w:val="32"/>
        </w:rPr>
        <w:t xml:space="preserve">2020 </w:t>
      </w:r>
      <w:r>
        <w:rPr>
          <w:rFonts w:ascii="仿宋" w:eastAsia="仿宋" w:hAnsi="仿宋" w:hint="eastAsia"/>
          <w:sz w:val="32"/>
          <w:szCs w:val="32"/>
        </w:rPr>
        <w:t>年支出总体预算为</w:t>
      </w:r>
      <w:r>
        <w:rPr>
          <w:rFonts w:ascii="仿宋" w:eastAsia="仿宋" w:hAnsi="仿宋" w:hint="eastAsia"/>
          <w:sz w:val="32"/>
          <w:szCs w:val="32"/>
        </w:rPr>
        <w:t>985.88</w:t>
      </w:r>
      <w:r>
        <w:rPr>
          <w:rFonts w:ascii="仿宋" w:eastAsia="仿宋" w:hAnsi="仿宋" w:hint="eastAsia"/>
          <w:sz w:val="32"/>
          <w:szCs w:val="32"/>
        </w:rPr>
        <w:t>万元。主要用于以下方面：基本支出</w:t>
      </w:r>
      <w:r>
        <w:rPr>
          <w:rFonts w:ascii="仿宋" w:eastAsia="仿宋" w:hAnsi="仿宋" w:hint="eastAsia"/>
          <w:sz w:val="32"/>
          <w:szCs w:val="32"/>
        </w:rPr>
        <w:t>985.88</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2019</w:t>
      </w:r>
      <w:r>
        <w:rPr>
          <w:rFonts w:ascii="仿宋" w:eastAsia="仿宋" w:hAnsi="仿宋" w:hint="eastAsia"/>
          <w:sz w:val="32"/>
          <w:szCs w:val="32"/>
        </w:rPr>
        <w:t>年基本支出</w:t>
      </w:r>
      <w:r>
        <w:rPr>
          <w:rFonts w:ascii="仿宋" w:eastAsia="仿宋" w:hAnsi="仿宋" w:hint="eastAsia"/>
          <w:sz w:val="32"/>
          <w:szCs w:val="32"/>
        </w:rPr>
        <w:t>822.44</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年相比增加了</w:t>
      </w:r>
      <w:r>
        <w:rPr>
          <w:rFonts w:ascii="仿宋" w:eastAsia="仿宋" w:hAnsi="仿宋" w:hint="eastAsia"/>
          <w:sz w:val="32"/>
          <w:szCs w:val="32"/>
        </w:rPr>
        <w:t>163.44</w:t>
      </w:r>
      <w:r>
        <w:rPr>
          <w:rFonts w:ascii="仿宋" w:eastAsia="仿宋" w:hAnsi="仿宋" w:hint="eastAsia"/>
          <w:sz w:val="32"/>
          <w:szCs w:val="32"/>
        </w:rPr>
        <w:t>万元，</w:t>
      </w:r>
      <w:r>
        <w:rPr>
          <w:rFonts w:ascii="仿宋" w:eastAsia="仿宋" w:hAnsi="仿宋" w:hint="eastAsia"/>
          <w:sz w:val="32"/>
          <w:szCs w:val="32"/>
        </w:rPr>
        <w:t>19.87%</w:t>
      </w:r>
      <w:r>
        <w:rPr>
          <w:rFonts w:ascii="仿宋" w:eastAsia="仿宋" w:hAnsi="仿宋" w:hint="eastAsia"/>
          <w:sz w:val="32"/>
          <w:szCs w:val="32"/>
        </w:rPr>
        <w:t>，</w:t>
      </w:r>
      <w:r>
        <w:rPr>
          <w:rFonts w:ascii="仿宋" w:eastAsia="仿宋" w:hAnsi="仿宋" w:hint="eastAsia"/>
          <w:sz w:val="32"/>
          <w:szCs w:val="32"/>
        </w:rPr>
        <w:t>主要</w:t>
      </w:r>
      <w:r>
        <w:rPr>
          <w:rFonts w:ascii="仿宋" w:eastAsia="仿宋" w:hAnsi="仿宋" w:hint="eastAsia"/>
          <w:sz w:val="32"/>
          <w:szCs w:val="32"/>
        </w:rPr>
        <w:lastRenderedPageBreak/>
        <w:t>原因：工资及办公费用增加；项目支出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w:t>
      </w:r>
      <w:r>
        <w:rPr>
          <w:rFonts w:ascii="仿宋" w:eastAsia="仿宋" w:hAnsi="仿宋" w:hint="eastAsia"/>
          <w:sz w:val="32"/>
          <w:szCs w:val="32"/>
        </w:rPr>
        <w:t>2019</w:t>
      </w:r>
      <w:r>
        <w:rPr>
          <w:rFonts w:ascii="仿宋" w:eastAsia="仿宋" w:hAnsi="仿宋" w:hint="eastAsia"/>
          <w:sz w:val="32"/>
          <w:szCs w:val="32"/>
        </w:rPr>
        <w:t>年项目支出</w:t>
      </w:r>
      <w:r>
        <w:rPr>
          <w:rFonts w:ascii="仿宋" w:eastAsia="仿宋" w:hAnsi="仿宋" w:hint="eastAsia"/>
          <w:sz w:val="32"/>
          <w:szCs w:val="32"/>
        </w:rPr>
        <w:t>20964.43</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年相比减少了</w:t>
      </w:r>
      <w:r>
        <w:rPr>
          <w:rFonts w:ascii="仿宋" w:eastAsia="仿宋" w:hAnsi="仿宋" w:hint="eastAsia"/>
          <w:sz w:val="32"/>
          <w:szCs w:val="32"/>
        </w:rPr>
        <w:t>20964.43</w:t>
      </w:r>
      <w:r>
        <w:rPr>
          <w:rFonts w:ascii="仿宋" w:eastAsia="仿宋" w:hAnsi="仿宋" w:hint="eastAsia"/>
          <w:sz w:val="32"/>
          <w:szCs w:val="32"/>
        </w:rPr>
        <w:t>万元，减少</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主要原因：拆迁补偿及城市建设基金费用减少。</w:t>
      </w:r>
    </w:p>
    <w:p w:rsidR="007030EC" w:rsidRDefault="00195AB7">
      <w:pPr>
        <w:tabs>
          <w:tab w:val="left" w:pos="5535"/>
        </w:tabs>
        <w:spacing w:line="360" w:lineRule="auto"/>
        <w:jc w:val="left"/>
        <w:rPr>
          <w:rFonts w:ascii="仿宋_GB2312" w:eastAsia="仿宋_GB2312" w:hAnsi="仿宋_GB2312" w:cs="仿宋_GB2312"/>
          <w:b/>
          <w:sz w:val="32"/>
          <w:szCs w:val="32"/>
        </w:rPr>
      </w:pPr>
      <w:r>
        <w:rPr>
          <w:rFonts w:ascii="仿宋" w:eastAsia="仿宋" w:hAnsi="仿宋" w:hint="eastAsia"/>
          <w:sz w:val="32"/>
          <w:szCs w:val="32"/>
        </w:rPr>
        <w:t xml:space="preserve">   4</w:t>
      </w:r>
      <w:r>
        <w:rPr>
          <w:rFonts w:ascii="仿宋" w:eastAsia="仿宋" w:hAnsi="仿宋" w:hint="eastAsia"/>
          <w:sz w:val="32"/>
          <w:szCs w:val="32"/>
        </w:rPr>
        <w:t>、</w:t>
      </w:r>
      <w:r>
        <w:rPr>
          <w:rFonts w:ascii="仿宋_GB2312" w:eastAsia="仿宋_GB2312" w:hAnsi="仿宋_GB2312" w:cs="仿宋_GB2312" w:hint="eastAsia"/>
          <w:b/>
          <w:sz w:val="32"/>
          <w:szCs w:val="32"/>
        </w:rPr>
        <w:t>财政拨款支出预算情况说明</w:t>
      </w:r>
    </w:p>
    <w:p w:rsidR="007030EC" w:rsidRDefault="00195AB7">
      <w:pPr>
        <w:pStyle w:val="a5"/>
        <w:shd w:val="clear" w:color="auto" w:fill="FFFFFF"/>
        <w:spacing w:before="0" w:beforeAutospacing="0" w:after="240" w:afterAutospacing="0" w:line="500" w:lineRule="exact"/>
        <w:ind w:leftChars="200" w:left="420"/>
        <w:rPr>
          <w:rFonts w:ascii="仿宋_GB2312" w:eastAsia="仿宋_GB2312"/>
          <w:color w:val="000000"/>
          <w:sz w:val="30"/>
          <w:szCs w:val="30"/>
        </w:rPr>
      </w:pPr>
      <w:r>
        <w:rPr>
          <w:rFonts w:ascii="仿宋_GB2312" w:eastAsia="仿宋_GB2312" w:hAnsi="仿宋_GB2312" w:cs="仿宋_GB2312" w:hint="eastAsia"/>
          <w:b/>
          <w:sz w:val="32"/>
          <w:szCs w:val="32"/>
        </w:rPr>
        <w:t xml:space="preserve"> </w:t>
      </w:r>
      <w:r>
        <w:rPr>
          <w:rFonts w:ascii="仿宋_GB2312" w:eastAsia="仿宋_GB2312" w:hint="eastAsia"/>
          <w:color w:val="000000"/>
          <w:sz w:val="30"/>
          <w:szCs w:val="30"/>
        </w:rPr>
        <w:t>2020</w:t>
      </w:r>
      <w:r>
        <w:rPr>
          <w:rFonts w:ascii="仿宋_GB2312" w:eastAsia="仿宋_GB2312" w:hint="eastAsia"/>
          <w:color w:val="000000"/>
          <w:sz w:val="30"/>
          <w:szCs w:val="30"/>
        </w:rPr>
        <w:t>年财政拨款预算收入年初预算</w:t>
      </w:r>
      <w:r>
        <w:rPr>
          <w:rFonts w:ascii="仿宋_GB2312" w:eastAsia="仿宋_GB2312" w:hint="eastAsia"/>
          <w:color w:val="000000"/>
          <w:sz w:val="30"/>
          <w:szCs w:val="30"/>
        </w:rPr>
        <w:t>647.87</w:t>
      </w:r>
      <w:r>
        <w:rPr>
          <w:rFonts w:ascii="仿宋_GB2312" w:eastAsia="仿宋_GB2312" w:hint="eastAsia"/>
          <w:color w:val="000000"/>
          <w:sz w:val="30"/>
          <w:szCs w:val="30"/>
        </w:rPr>
        <w:t>万元。预算支出年初预算为</w:t>
      </w:r>
      <w:r>
        <w:rPr>
          <w:rFonts w:ascii="仿宋_GB2312" w:eastAsia="仿宋_GB2312" w:hint="eastAsia"/>
          <w:color w:val="000000"/>
          <w:sz w:val="30"/>
          <w:szCs w:val="30"/>
        </w:rPr>
        <w:t>647.87</w:t>
      </w:r>
      <w:r>
        <w:rPr>
          <w:rFonts w:ascii="仿宋_GB2312" w:eastAsia="仿宋_GB2312" w:hint="eastAsia"/>
          <w:color w:val="000000"/>
          <w:sz w:val="30"/>
          <w:szCs w:val="30"/>
        </w:rPr>
        <w:t>万元，主要用于基</w:t>
      </w:r>
      <w:r>
        <w:rPr>
          <w:rFonts w:ascii="仿宋_GB2312" w:eastAsia="仿宋_GB2312" w:hint="eastAsia"/>
          <w:color w:val="000000"/>
          <w:sz w:val="30"/>
          <w:szCs w:val="30"/>
        </w:rPr>
        <w:t>本支出</w:t>
      </w:r>
      <w:r>
        <w:rPr>
          <w:rFonts w:ascii="仿宋_GB2312" w:eastAsia="仿宋_GB2312" w:hint="eastAsia"/>
          <w:color w:val="000000"/>
          <w:sz w:val="30"/>
          <w:szCs w:val="30"/>
        </w:rPr>
        <w:t>647.87</w:t>
      </w:r>
      <w:r>
        <w:rPr>
          <w:rFonts w:ascii="仿宋_GB2312" w:eastAsia="仿宋_GB2312" w:hint="eastAsia"/>
          <w:color w:val="000000"/>
          <w:sz w:val="30"/>
          <w:szCs w:val="30"/>
        </w:rPr>
        <w:t>万元（行政人员经费</w:t>
      </w:r>
      <w:r>
        <w:rPr>
          <w:rFonts w:ascii="仿宋_GB2312" w:eastAsia="仿宋_GB2312" w:hint="eastAsia"/>
          <w:color w:val="000000"/>
          <w:sz w:val="30"/>
          <w:szCs w:val="30"/>
        </w:rPr>
        <w:t>87.83</w:t>
      </w:r>
      <w:r>
        <w:rPr>
          <w:rFonts w:ascii="仿宋_GB2312" w:eastAsia="仿宋_GB2312" w:hint="eastAsia"/>
          <w:color w:val="000000"/>
          <w:sz w:val="30"/>
          <w:szCs w:val="30"/>
        </w:rPr>
        <w:t>万元，事业人员经费</w:t>
      </w:r>
      <w:r>
        <w:rPr>
          <w:rFonts w:ascii="仿宋_GB2312" w:eastAsia="仿宋_GB2312" w:hint="eastAsia"/>
          <w:color w:val="000000"/>
          <w:sz w:val="30"/>
          <w:szCs w:val="30"/>
        </w:rPr>
        <w:t>513.94</w:t>
      </w:r>
      <w:r>
        <w:rPr>
          <w:rFonts w:ascii="仿宋_GB2312" w:eastAsia="仿宋_GB2312" w:hint="eastAsia"/>
          <w:color w:val="000000"/>
          <w:sz w:val="30"/>
          <w:szCs w:val="30"/>
        </w:rPr>
        <w:t>万元，公用经费</w:t>
      </w:r>
      <w:r>
        <w:rPr>
          <w:rFonts w:ascii="仿宋_GB2312" w:eastAsia="仿宋_GB2312" w:hint="eastAsia"/>
          <w:color w:val="000000"/>
          <w:sz w:val="30"/>
          <w:szCs w:val="30"/>
        </w:rPr>
        <w:t>46.1</w:t>
      </w:r>
      <w:r>
        <w:rPr>
          <w:rFonts w:ascii="仿宋_GB2312" w:eastAsia="仿宋_GB2312" w:hint="eastAsia"/>
          <w:color w:val="000000"/>
          <w:sz w:val="30"/>
          <w:szCs w:val="30"/>
        </w:rPr>
        <w:t>万元）。</w:t>
      </w:r>
    </w:p>
    <w:p w:rsidR="007030EC" w:rsidRDefault="00195AB7">
      <w:pPr>
        <w:pStyle w:val="a6"/>
        <w:spacing w:line="560" w:lineRule="exact"/>
        <w:ind w:firstLineChars="100" w:firstLine="32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、一般公共预算支出预算情况说明。</w:t>
      </w:r>
    </w:p>
    <w:p w:rsidR="007030EC" w:rsidRDefault="00195AB7">
      <w:pPr>
        <w:pStyle w:val="a6"/>
        <w:spacing w:line="560" w:lineRule="exact"/>
        <w:ind w:leftChars="200" w:left="42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年支出总体预算为</w:t>
      </w:r>
      <w:r>
        <w:rPr>
          <w:rFonts w:ascii="仿宋" w:eastAsia="仿宋" w:hAnsi="仿宋" w:hint="eastAsia"/>
          <w:sz w:val="32"/>
          <w:szCs w:val="32"/>
        </w:rPr>
        <w:t>985.88</w:t>
      </w:r>
      <w:r>
        <w:rPr>
          <w:rFonts w:ascii="仿宋" w:eastAsia="仿宋" w:hAnsi="仿宋" w:hint="eastAsia"/>
          <w:sz w:val="32"/>
          <w:szCs w:val="32"/>
        </w:rPr>
        <w:t>万元。其中：</w:t>
      </w:r>
      <w:r>
        <w:rPr>
          <w:rFonts w:ascii="仿宋" w:eastAsia="仿宋" w:hAnsi="仿宋" w:hint="eastAsia"/>
          <w:sz w:val="32"/>
          <w:szCs w:val="32"/>
        </w:rPr>
        <w:t>2020</w:t>
      </w:r>
      <w:r>
        <w:rPr>
          <w:rFonts w:ascii="仿宋" w:eastAsia="仿宋" w:hAnsi="仿宋" w:hint="eastAsia"/>
          <w:sz w:val="32"/>
          <w:szCs w:val="32"/>
        </w:rPr>
        <w:t>年工资福利支</w:t>
      </w:r>
      <w:r>
        <w:rPr>
          <w:rFonts w:ascii="仿宋" w:eastAsia="仿宋" w:hAnsi="仿宋" w:hint="eastAsia"/>
          <w:sz w:val="32"/>
          <w:szCs w:val="32"/>
        </w:rPr>
        <w:t>601.78</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年工资福利支出</w:t>
      </w:r>
      <w:r>
        <w:rPr>
          <w:rFonts w:ascii="仿宋" w:eastAsia="仿宋" w:hAnsi="仿宋" w:hint="eastAsia"/>
          <w:sz w:val="32"/>
          <w:szCs w:val="32"/>
        </w:rPr>
        <w:t>440.04</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年相比增加了</w:t>
      </w:r>
      <w:r>
        <w:rPr>
          <w:rFonts w:ascii="仿宋" w:eastAsia="仿宋" w:hAnsi="仿宋" w:hint="eastAsia"/>
          <w:sz w:val="32"/>
          <w:szCs w:val="32"/>
        </w:rPr>
        <w:t>161.74</w:t>
      </w:r>
      <w:r>
        <w:rPr>
          <w:rFonts w:ascii="仿宋" w:eastAsia="仿宋" w:hAnsi="仿宋" w:hint="eastAsia"/>
          <w:sz w:val="32"/>
          <w:szCs w:val="32"/>
        </w:rPr>
        <w:t>万元，增加</w:t>
      </w:r>
      <w:r>
        <w:rPr>
          <w:rFonts w:ascii="仿宋" w:eastAsia="仿宋" w:hAnsi="仿宋" w:hint="eastAsia"/>
          <w:sz w:val="32"/>
          <w:szCs w:val="32"/>
        </w:rPr>
        <w:t>36.76%</w:t>
      </w:r>
      <w:r>
        <w:rPr>
          <w:rFonts w:ascii="仿宋" w:eastAsia="仿宋" w:hAnsi="仿宋" w:hint="eastAsia"/>
          <w:sz w:val="32"/>
          <w:szCs w:val="32"/>
        </w:rPr>
        <w:t>，</w:t>
      </w:r>
      <w:r>
        <w:rPr>
          <w:rFonts w:ascii="仿宋" w:eastAsia="仿宋" w:hAnsi="仿宋" w:hint="eastAsia"/>
          <w:sz w:val="32"/>
          <w:szCs w:val="32"/>
        </w:rPr>
        <w:t>主要原因：工资增加；</w:t>
      </w:r>
      <w:r>
        <w:rPr>
          <w:rFonts w:ascii="仿宋" w:eastAsia="仿宋" w:hAnsi="仿宋" w:hint="eastAsia"/>
          <w:sz w:val="32"/>
          <w:szCs w:val="32"/>
        </w:rPr>
        <w:t>2020</w:t>
      </w:r>
      <w:r>
        <w:rPr>
          <w:rFonts w:ascii="仿宋" w:eastAsia="仿宋" w:hAnsi="仿宋" w:hint="eastAsia"/>
          <w:sz w:val="32"/>
          <w:szCs w:val="32"/>
        </w:rPr>
        <w:t>年商品服务支出</w:t>
      </w:r>
      <w:r>
        <w:rPr>
          <w:rFonts w:ascii="仿宋" w:eastAsia="仿宋" w:hAnsi="仿宋" w:hint="eastAsia"/>
          <w:sz w:val="32"/>
          <w:szCs w:val="32"/>
        </w:rPr>
        <w:t>384.1</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年商品服务支出</w:t>
      </w:r>
      <w:r>
        <w:rPr>
          <w:rFonts w:ascii="仿宋" w:eastAsia="仿宋" w:hAnsi="仿宋" w:hint="eastAsia"/>
          <w:sz w:val="32"/>
          <w:szCs w:val="32"/>
        </w:rPr>
        <w:t>382.4</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年相比增加了</w:t>
      </w:r>
      <w:r>
        <w:rPr>
          <w:rFonts w:ascii="仿宋" w:eastAsia="仿宋" w:hAnsi="仿宋" w:hint="eastAsia"/>
          <w:sz w:val="32"/>
          <w:szCs w:val="32"/>
        </w:rPr>
        <w:t>1.7</w:t>
      </w:r>
      <w:r>
        <w:rPr>
          <w:rFonts w:ascii="仿宋" w:eastAsia="仿宋" w:hAnsi="仿宋" w:hint="eastAsia"/>
          <w:sz w:val="32"/>
          <w:szCs w:val="32"/>
        </w:rPr>
        <w:t>万元，增加</w:t>
      </w:r>
      <w:r>
        <w:rPr>
          <w:rFonts w:ascii="仿宋" w:eastAsia="仿宋" w:hAnsi="仿宋" w:hint="eastAsia"/>
          <w:sz w:val="32"/>
          <w:szCs w:val="32"/>
        </w:rPr>
        <w:t>0.44%</w:t>
      </w:r>
      <w:r>
        <w:rPr>
          <w:rFonts w:ascii="仿宋" w:eastAsia="仿宋" w:hAnsi="仿宋" w:hint="eastAsia"/>
          <w:sz w:val="32"/>
          <w:szCs w:val="32"/>
        </w:rPr>
        <w:t>，</w:t>
      </w:r>
      <w:r>
        <w:rPr>
          <w:rFonts w:ascii="仿宋" w:eastAsia="仿宋" w:hAnsi="仿宋" w:hint="eastAsia"/>
          <w:sz w:val="32"/>
          <w:szCs w:val="32"/>
        </w:rPr>
        <w:t>主要原因：扶贫费用增加、业务量增加；</w:t>
      </w:r>
      <w:r>
        <w:rPr>
          <w:rFonts w:ascii="仿宋" w:eastAsia="仿宋" w:hAnsi="仿宋" w:hint="eastAsia"/>
          <w:sz w:val="32"/>
          <w:szCs w:val="32"/>
        </w:rPr>
        <w:t>2</w:t>
      </w:r>
      <w:r>
        <w:rPr>
          <w:rFonts w:ascii="仿宋" w:eastAsia="仿宋" w:hAnsi="仿宋" w:hint="eastAsia"/>
          <w:sz w:val="32"/>
          <w:szCs w:val="32"/>
        </w:rPr>
        <w:t>020</w:t>
      </w:r>
      <w:r>
        <w:rPr>
          <w:rFonts w:ascii="仿宋" w:eastAsia="仿宋" w:hAnsi="仿宋" w:hint="eastAsia"/>
          <w:sz w:val="32"/>
          <w:szCs w:val="32"/>
        </w:rPr>
        <w:t>年对个人和家庭的补助支出</w:t>
      </w:r>
      <w:r>
        <w:rPr>
          <w:rFonts w:ascii="仿宋" w:eastAsia="仿宋" w:hAnsi="仿宋" w:hint="eastAsia"/>
          <w:sz w:val="32"/>
          <w:szCs w:val="32"/>
        </w:rPr>
        <w:t>2.8</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年对个人和家庭的补助支出</w:t>
      </w:r>
      <w:r>
        <w:rPr>
          <w:rFonts w:ascii="仿宋" w:eastAsia="仿宋" w:hAnsi="仿宋" w:hint="eastAsia"/>
          <w:sz w:val="32"/>
          <w:szCs w:val="32"/>
        </w:rPr>
        <w:t>1.5</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年相比增加了</w:t>
      </w:r>
      <w:r>
        <w:rPr>
          <w:rFonts w:ascii="仿宋" w:eastAsia="仿宋" w:hAnsi="仿宋" w:hint="eastAsia"/>
          <w:sz w:val="32"/>
          <w:szCs w:val="32"/>
        </w:rPr>
        <w:t>1.3</w:t>
      </w:r>
      <w:r>
        <w:rPr>
          <w:rFonts w:ascii="仿宋" w:eastAsia="仿宋" w:hAnsi="仿宋" w:hint="eastAsia"/>
          <w:sz w:val="32"/>
          <w:szCs w:val="32"/>
        </w:rPr>
        <w:t>万元，增加</w:t>
      </w:r>
      <w:r>
        <w:rPr>
          <w:rFonts w:ascii="仿宋" w:eastAsia="仿宋" w:hAnsi="仿宋" w:hint="eastAsia"/>
          <w:sz w:val="32"/>
          <w:szCs w:val="32"/>
        </w:rPr>
        <w:t>86.67%</w:t>
      </w:r>
      <w:r>
        <w:rPr>
          <w:rFonts w:ascii="仿宋" w:eastAsia="仿宋" w:hAnsi="仿宋" w:hint="eastAsia"/>
          <w:sz w:val="32"/>
          <w:szCs w:val="32"/>
        </w:rPr>
        <w:t>，</w:t>
      </w:r>
      <w:r>
        <w:rPr>
          <w:rFonts w:ascii="仿宋" w:eastAsia="仿宋" w:hAnsi="仿宋" w:hint="eastAsia"/>
          <w:sz w:val="32"/>
          <w:szCs w:val="32"/>
        </w:rPr>
        <w:t>主要原因：遗属补助标准提高。</w:t>
      </w:r>
    </w:p>
    <w:p w:rsidR="007030EC" w:rsidRDefault="007030EC">
      <w:pPr>
        <w:pStyle w:val="a6"/>
        <w:spacing w:line="560" w:lineRule="exact"/>
        <w:ind w:leftChars="200" w:left="420"/>
        <w:rPr>
          <w:rFonts w:ascii="仿宋" w:eastAsia="仿宋" w:hAnsi="仿宋"/>
          <w:sz w:val="32"/>
          <w:szCs w:val="32"/>
        </w:rPr>
      </w:pPr>
    </w:p>
    <w:p w:rsidR="007030EC" w:rsidRDefault="00195AB7">
      <w:pPr>
        <w:spacing w:line="560" w:lineRule="exact"/>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、支出预算经济分类情况说明</w:t>
      </w:r>
    </w:p>
    <w:p w:rsidR="007030EC" w:rsidRDefault="00195AB7">
      <w:pPr>
        <w:adjustRightInd w:val="0"/>
        <w:snapToGrid w:val="0"/>
        <w:spacing w:line="600" w:lineRule="exact"/>
        <w:ind w:firstLineChars="200" w:firstLine="640"/>
        <w:rPr>
          <w:rFonts w:ascii="仿宋_GB2312" w:eastAsia="仿宋_GB2312"/>
          <w:sz w:val="32"/>
          <w:szCs w:val="32"/>
        </w:rPr>
      </w:pPr>
      <w:r>
        <w:rPr>
          <w:rFonts w:ascii="仿宋" w:eastAsia="仿宋" w:hAnsi="仿宋" w:hint="eastAsia"/>
          <w:sz w:val="32"/>
          <w:szCs w:val="32"/>
        </w:rPr>
        <w:t>按照《财政部关于印发</w:t>
      </w:r>
      <w:r>
        <w:rPr>
          <w:rFonts w:ascii="仿宋" w:eastAsia="仿宋" w:hAnsi="仿宋" w:hint="eastAsia"/>
          <w:sz w:val="32"/>
          <w:szCs w:val="32"/>
        </w:rPr>
        <w:t>&lt;</w:t>
      </w:r>
      <w:r>
        <w:rPr>
          <w:rFonts w:ascii="仿宋" w:eastAsia="仿宋" w:hAnsi="仿宋" w:hint="eastAsia"/>
          <w:sz w:val="32"/>
          <w:szCs w:val="32"/>
        </w:rPr>
        <w:t>支出经济分类科目改革方案</w:t>
      </w:r>
      <w:r>
        <w:rPr>
          <w:rFonts w:ascii="仿宋" w:eastAsia="仿宋" w:hAnsi="仿宋" w:hint="eastAsia"/>
          <w:sz w:val="32"/>
          <w:szCs w:val="32"/>
        </w:rPr>
        <w:t>&gt;</w:t>
      </w:r>
      <w:r>
        <w:rPr>
          <w:rFonts w:ascii="仿宋" w:eastAsia="仿宋" w:hAnsi="仿宋" w:hint="eastAsia"/>
          <w:sz w:val="32"/>
          <w:szCs w:val="32"/>
        </w:rPr>
        <w:t>的通知》（财预〔</w:t>
      </w:r>
      <w:r>
        <w:rPr>
          <w:rFonts w:ascii="仿宋" w:eastAsia="仿宋" w:hAnsi="仿宋" w:hint="eastAsia"/>
          <w:sz w:val="32"/>
          <w:szCs w:val="32"/>
        </w:rPr>
        <w:t>2017</w:t>
      </w:r>
      <w:r>
        <w:rPr>
          <w:rFonts w:ascii="仿宋" w:eastAsia="仿宋" w:hAnsi="仿宋" w:hint="eastAsia"/>
          <w:sz w:val="32"/>
          <w:szCs w:val="32"/>
        </w:rPr>
        <w:t>〕</w:t>
      </w:r>
      <w:r>
        <w:rPr>
          <w:rFonts w:ascii="仿宋" w:eastAsia="仿宋" w:hAnsi="仿宋" w:hint="eastAsia"/>
          <w:sz w:val="32"/>
          <w:szCs w:val="32"/>
        </w:rPr>
        <w:t>98</w:t>
      </w:r>
      <w:r>
        <w:rPr>
          <w:rFonts w:ascii="仿宋" w:eastAsia="仿宋" w:hAnsi="仿宋" w:hint="eastAsia"/>
          <w:sz w:val="32"/>
          <w:szCs w:val="32"/>
        </w:rPr>
        <w:t>号）要求，从</w:t>
      </w:r>
      <w:r>
        <w:rPr>
          <w:rFonts w:ascii="仿宋" w:eastAsia="仿宋" w:hAnsi="仿宋" w:hint="eastAsia"/>
          <w:sz w:val="32"/>
          <w:szCs w:val="32"/>
        </w:rPr>
        <w:t>2018</w:t>
      </w:r>
      <w:r>
        <w:rPr>
          <w:rFonts w:ascii="仿宋" w:eastAsia="仿宋" w:hAnsi="仿宋" w:hint="eastAsia"/>
          <w:sz w:val="32"/>
          <w:szCs w:val="32"/>
        </w:rPr>
        <w:t>年起全面实</w:t>
      </w:r>
      <w:r>
        <w:rPr>
          <w:rFonts w:ascii="仿宋" w:eastAsia="仿宋" w:hAnsi="仿宋" w:hint="eastAsia"/>
          <w:sz w:val="32"/>
          <w:szCs w:val="32"/>
        </w:rPr>
        <w:lastRenderedPageBreak/>
        <w:t>施支出经济分类科目改革，根据政府预算管理和部门预算管理的不同特点，分设部门预算支出经济分类科目和政府预算支出经济分类科目，两套科目之间保持对应关系。我厅（局）《支出经济分类汇总表》</w:t>
      </w:r>
      <w:r>
        <w:rPr>
          <w:rFonts w:ascii="仿宋" w:eastAsia="仿宋" w:hAnsi="仿宋" w:hint="eastAsia"/>
          <w:sz w:val="32"/>
          <w:szCs w:val="32"/>
        </w:rPr>
        <w:t xml:space="preserve">, </w:t>
      </w:r>
      <w:r>
        <w:rPr>
          <w:rFonts w:ascii="仿宋" w:eastAsia="仿宋" w:hAnsi="仿宋" w:hint="eastAsia"/>
          <w:sz w:val="32"/>
          <w:szCs w:val="32"/>
        </w:rPr>
        <w:t>按两套经济分类科目分</w:t>
      </w:r>
      <w:r>
        <w:rPr>
          <w:rFonts w:ascii="仿宋" w:eastAsia="仿宋" w:hAnsi="仿宋" w:hint="eastAsia"/>
          <w:sz w:val="32"/>
          <w:szCs w:val="32"/>
        </w:rPr>
        <w:t>别反映不同资金来源的全部预算支出。</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、政府性基金支出预算情况说明。</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年府性基金预算支出年初预算为</w:t>
      </w:r>
      <w:r>
        <w:rPr>
          <w:rFonts w:ascii="仿宋" w:eastAsia="仿宋" w:hAnsi="仿宋" w:hint="eastAsia"/>
          <w:sz w:val="32"/>
          <w:szCs w:val="32"/>
        </w:rPr>
        <w:t>0</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年府性基金预算支出年初预算为</w:t>
      </w:r>
      <w:r>
        <w:rPr>
          <w:rFonts w:ascii="仿宋" w:eastAsia="仿宋" w:hAnsi="仿宋" w:hint="eastAsia"/>
          <w:sz w:val="32"/>
          <w:szCs w:val="32"/>
        </w:rPr>
        <w:t>20964.43</w:t>
      </w:r>
      <w:r>
        <w:rPr>
          <w:rFonts w:ascii="仿宋" w:eastAsia="仿宋" w:hAnsi="仿宋" w:hint="eastAsia"/>
          <w:sz w:val="32"/>
          <w:szCs w:val="32"/>
        </w:rPr>
        <w:t>万元，比</w:t>
      </w:r>
      <w:r>
        <w:rPr>
          <w:rFonts w:ascii="仿宋" w:eastAsia="仿宋" w:hAnsi="仿宋" w:hint="eastAsia"/>
          <w:sz w:val="32"/>
          <w:szCs w:val="32"/>
        </w:rPr>
        <w:t xml:space="preserve"> 2019</w:t>
      </w:r>
      <w:r>
        <w:rPr>
          <w:rFonts w:ascii="仿宋" w:eastAsia="仿宋" w:hAnsi="仿宋" w:hint="eastAsia"/>
          <w:sz w:val="32"/>
          <w:szCs w:val="32"/>
        </w:rPr>
        <w:t>年减少</w:t>
      </w:r>
      <w:r>
        <w:rPr>
          <w:rFonts w:ascii="仿宋" w:eastAsia="仿宋" w:hAnsi="仿宋" w:hint="eastAsia"/>
          <w:sz w:val="32"/>
          <w:szCs w:val="32"/>
        </w:rPr>
        <w:t>20964.43</w:t>
      </w:r>
      <w:r>
        <w:rPr>
          <w:rFonts w:ascii="仿宋" w:eastAsia="仿宋" w:hAnsi="仿宋" w:hint="eastAsia"/>
          <w:sz w:val="32"/>
          <w:szCs w:val="32"/>
        </w:rPr>
        <w:t>万元，减少</w:t>
      </w:r>
      <w:r>
        <w:rPr>
          <w:rFonts w:ascii="仿宋" w:eastAsia="仿宋" w:hAnsi="仿宋" w:hint="eastAsia"/>
          <w:sz w:val="32"/>
          <w:szCs w:val="32"/>
        </w:rPr>
        <w:t>100%</w:t>
      </w:r>
      <w:r>
        <w:rPr>
          <w:rFonts w:ascii="仿宋" w:eastAsia="仿宋" w:hAnsi="仿宋" w:hint="eastAsia"/>
          <w:sz w:val="32"/>
          <w:szCs w:val="32"/>
        </w:rPr>
        <w:t>，</w:t>
      </w:r>
      <w:r>
        <w:rPr>
          <w:rFonts w:ascii="仿宋" w:eastAsia="仿宋" w:hAnsi="仿宋" w:hint="eastAsia"/>
          <w:sz w:val="32"/>
          <w:szCs w:val="32"/>
        </w:rPr>
        <w:t>主要原因：拆迁补偿及城市建设基金费用增加由财政编制。</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、“三公”经费情况说明</w:t>
      </w:r>
    </w:p>
    <w:p w:rsidR="007030EC" w:rsidRDefault="00195AB7">
      <w:pPr>
        <w:pStyle w:val="a6"/>
        <w:spacing w:line="560" w:lineRule="exact"/>
        <w:rPr>
          <w:rFonts w:ascii="仿宋" w:eastAsia="仿宋" w:hAnsi="仿宋"/>
          <w:sz w:val="32"/>
          <w:szCs w:val="32"/>
        </w:rPr>
      </w:pPr>
      <w:r>
        <w:rPr>
          <w:rFonts w:ascii="仿宋" w:eastAsia="仿宋" w:hAnsi="仿宋" w:hint="eastAsia"/>
          <w:sz w:val="32"/>
          <w:szCs w:val="32"/>
        </w:rPr>
        <w:t>2020</w:t>
      </w:r>
      <w:r>
        <w:rPr>
          <w:rFonts w:ascii="仿宋" w:eastAsia="仿宋" w:hAnsi="仿宋" w:hint="eastAsia"/>
          <w:sz w:val="32"/>
          <w:szCs w:val="32"/>
        </w:rPr>
        <w:t>年“三公”经费预算为</w:t>
      </w:r>
      <w:r>
        <w:rPr>
          <w:rFonts w:ascii="仿宋" w:eastAsia="仿宋" w:hAnsi="仿宋" w:hint="eastAsia"/>
          <w:sz w:val="32"/>
          <w:szCs w:val="32"/>
        </w:rPr>
        <w:t>80.9</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年“三公”经费预算为</w:t>
      </w:r>
      <w:r>
        <w:rPr>
          <w:rFonts w:ascii="仿宋" w:eastAsia="仿宋" w:hAnsi="仿宋" w:hint="eastAsia"/>
          <w:sz w:val="32"/>
          <w:szCs w:val="32"/>
        </w:rPr>
        <w:t>80.9</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年“三公”经费支出预算数和</w:t>
      </w:r>
      <w:r>
        <w:rPr>
          <w:rFonts w:ascii="仿宋" w:eastAsia="仿宋" w:hAnsi="仿宋" w:hint="eastAsia"/>
          <w:sz w:val="32"/>
          <w:szCs w:val="32"/>
        </w:rPr>
        <w:t xml:space="preserve"> 2019</w:t>
      </w:r>
      <w:r>
        <w:rPr>
          <w:rFonts w:ascii="仿宋" w:eastAsia="仿宋" w:hAnsi="仿宋" w:hint="eastAsia"/>
          <w:sz w:val="32"/>
          <w:szCs w:val="32"/>
        </w:rPr>
        <w:t>年相同</w:t>
      </w:r>
      <w:r>
        <w:rPr>
          <w:rFonts w:ascii="仿宋" w:eastAsia="仿宋" w:hAnsi="仿宋" w:hint="eastAsia"/>
          <w:sz w:val="32"/>
          <w:szCs w:val="32"/>
        </w:rPr>
        <w:t>，</w:t>
      </w:r>
      <w:r>
        <w:rPr>
          <w:rFonts w:ascii="仿宋" w:eastAsia="仿宋" w:hAnsi="仿宋" w:hint="eastAsia"/>
          <w:sz w:val="32"/>
          <w:szCs w:val="32"/>
        </w:rPr>
        <w:t>元无增加</w:t>
      </w:r>
      <w:r>
        <w:rPr>
          <w:rFonts w:ascii="仿宋" w:eastAsia="仿宋" w:hAnsi="仿宋" w:hint="eastAsia"/>
          <w:sz w:val="32"/>
          <w:szCs w:val="32"/>
        </w:rPr>
        <w:t>。具体支出情况如下：</w:t>
      </w:r>
    </w:p>
    <w:p w:rsidR="007030EC" w:rsidRDefault="00195AB7">
      <w:pPr>
        <w:pStyle w:val="a6"/>
        <w:spacing w:line="560" w:lineRule="exact"/>
        <w:rPr>
          <w:rFonts w:ascii="仿宋" w:eastAsia="仿宋" w:hAnsi="仿宋"/>
          <w:sz w:val="32"/>
          <w:szCs w:val="32"/>
        </w:rPr>
      </w:pPr>
      <w:r>
        <w:rPr>
          <w:rFonts w:ascii="仿宋" w:eastAsia="仿宋" w:hAnsi="仿宋" w:hint="eastAsia"/>
          <w:sz w:val="32"/>
          <w:szCs w:val="32"/>
        </w:rPr>
        <w:t>（一）公务用车购置及运行费</w:t>
      </w:r>
      <w:r>
        <w:rPr>
          <w:rFonts w:ascii="仿宋" w:eastAsia="仿宋" w:hAnsi="仿宋" w:hint="eastAsia"/>
          <w:sz w:val="32"/>
          <w:szCs w:val="32"/>
        </w:rPr>
        <w:t>29.9</w:t>
      </w:r>
      <w:r>
        <w:rPr>
          <w:rFonts w:ascii="仿宋" w:eastAsia="仿宋" w:hAnsi="仿宋" w:hint="eastAsia"/>
          <w:sz w:val="32"/>
          <w:szCs w:val="32"/>
        </w:rPr>
        <w:t>万元，其中：公务用车运行维护费</w:t>
      </w:r>
      <w:r>
        <w:rPr>
          <w:rFonts w:ascii="仿宋" w:eastAsia="仿宋" w:hAnsi="仿宋" w:hint="eastAsia"/>
          <w:sz w:val="32"/>
          <w:szCs w:val="32"/>
        </w:rPr>
        <w:t>29.9</w:t>
      </w:r>
      <w:r>
        <w:rPr>
          <w:rFonts w:ascii="仿宋" w:eastAsia="仿宋" w:hAnsi="仿宋" w:hint="eastAsia"/>
          <w:sz w:val="32"/>
          <w:szCs w:val="32"/>
        </w:rPr>
        <w:t>万元，</w:t>
      </w:r>
      <w:r>
        <w:rPr>
          <w:rFonts w:ascii="仿宋" w:eastAsia="仿宋" w:hAnsi="仿宋" w:hint="eastAsia"/>
          <w:sz w:val="32"/>
          <w:szCs w:val="32"/>
        </w:rPr>
        <w:t>2018</w:t>
      </w:r>
      <w:r>
        <w:rPr>
          <w:rFonts w:ascii="仿宋" w:eastAsia="仿宋" w:hAnsi="仿宋" w:hint="eastAsia"/>
          <w:sz w:val="32"/>
          <w:szCs w:val="32"/>
        </w:rPr>
        <w:t>年公务用车运行维护费</w:t>
      </w:r>
      <w:r>
        <w:rPr>
          <w:rFonts w:ascii="仿宋" w:eastAsia="仿宋" w:hAnsi="仿宋" w:hint="eastAsia"/>
          <w:sz w:val="32"/>
          <w:szCs w:val="32"/>
        </w:rPr>
        <w:t>29.9</w:t>
      </w:r>
      <w:r>
        <w:rPr>
          <w:rFonts w:ascii="仿宋" w:eastAsia="仿宋" w:hAnsi="仿宋" w:hint="eastAsia"/>
          <w:sz w:val="32"/>
          <w:szCs w:val="32"/>
        </w:rPr>
        <w:t>万元，和</w:t>
      </w:r>
      <w:r>
        <w:rPr>
          <w:rFonts w:ascii="仿宋" w:eastAsia="仿宋" w:hAnsi="仿宋" w:hint="eastAsia"/>
          <w:sz w:val="32"/>
          <w:szCs w:val="32"/>
        </w:rPr>
        <w:t>2019</w:t>
      </w:r>
      <w:r>
        <w:rPr>
          <w:rFonts w:ascii="仿宋" w:eastAsia="仿宋" w:hAnsi="仿宋" w:hint="eastAsia"/>
          <w:sz w:val="32"/>
          <w:szCs w:val="32"/>
        </w:rPr>
        <w:t>年相同。主要原因：因执行中央八项规定，节约开支，主要用于开展工作所需公务用车的燃料费、维修费、过路过桥费、保险费等支出。</w:t>
      </w:r>
    </w:p>
    <w:p w:rsidR="007030EC" w:rsidRDefault="00195AB7">
      <w:pPr>
        <w:pStyle w:val="a6"/>
        <w:spacing w:line="560" w:lineRule="exact"/>
        <w:rPr>
          <w:rFonts w:ascii="仿宋" w:eastAsia="仿宋" w:hAnsi="仿宋"/>
          <w:sz w:val="32"/>
          <w:szCs w:val="32"/>
        </w:rPr>
      </w:pPr>
      <w:r>
        <w:rPr>
          <w:rFonts w:ascii="仿宋" w:eastAsia="仿宋" w:hAnsi="仿宋" w:hint="eastAsia"/>
          <w:sz w:val="32"/>
          <w:szCs w:val="32"/>
        </w:rPr>
        <w:t>（二）公务接待费</w:t>
      </w:r>
      <w:r>
        <w:rPr>
          <w:rFonts w:ascii="仿宋" w:eastAsia="仿宋" w:hAnsi="仿宋" w:hint="eastAsia"/>
          <w:sz w:val="32"/>
          <w:szCs w:val="32"/>
        </w:rPr>
        <w:t>51</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年公务接待费</w:t>
      </w:r>
      <w:r>
        <w:rPr>
          <w:rFonts w:ascii="仿宋" w:eastAsia="仿宋" w:hAnsi="仿宋" w:hint="eastAsia"/>
          <w:sz w:val="32"/>
          <w:szCs w:val="32"/>
        </w:rPr>
        <w:t>51</w:t>
      </w:r>
      <w:r>
        <w:rPr>
          <w:rFonts w:ascii="仿宋" w:eastAsia="仿宋" w:hAnsi="仿宋" w:hint="eastAsia"/>
          <w:sz w:val="32"/>
          <w:szCs w:val="32"/>
        </w:rPr>
        <w:t>万元，与</w:t>
      </w:r>
      <w:r>
        <w:rPr>
          <w:rFonts w:ascii="仿宋" w:eastAsia="仿宋" w:hAnsi="仿宋" w:hint="eastAsia"/>
          <w:sz w:val="32"/>
          <w:szCs w:val="32"/>
        </w:rPr>
        <w:t>2019</w:t>
      </w:r>
      <w:r>
        <w:rPr>
          <w:rFonts w:ascii="仿宋" w:eastAsia="仿宋" w:hAnsi="仿宋" w:hint="eastAsia"/>
          <w:sz w:val="32"/>
          <w:szCs w:val="32"/>
        </w:rPr>
        <w:t>年相同</w:t>
      </w:r>
      <w:bookmarkStart w:id="0" w:name="_GoBack"/>
      <w:bookmarkEnd w:id="0"/>
      <w:r>
        <w:rPr>
          <w:rFonts w:ascii="仿宋" w:eastAsia="仿宋" w:hAnsi="仿宋" w:hint="eastAsia"/>
          <w:sz w:val="32"/>
          <w:szCs w:val="32"/>
        </w:rPr>
        <w:t>。主要原因：因执行中央八项规定，节约开支，主要用于按规定开支的各类公务接待（含外宾接待）支出。</w:t>
      </w:r>
    </w:p>
    <w:p w:rsidR="007030EC" w:rsidRDefault="00195AB7">
      <w:pPr>
        <w:pStyle w:val="a6"/>
        <w:spacing w:line="560" w:lineRule="exact"/>
        <w:rPr>
          <w:rFonts w:ascii="仿宋" w:eastAsia="仿宋" w:hAnsi="仿宋"/>
          <w:sz w:val="32"/>
          <w:szCs w:val="32"/>
        </w:rPr>
      </w:pPr>
      <w:r>
        <w:rPr>
          <w:rFonts w:ascii="仿宋" w:eastAsia="仿宋" w:hAnsi="仿宋" w:hint="eastAsia"/>
          <w:sz w:val="32"/>
          <w:szCs w:val="32"/>
        </w:rPr>
        <w:t>（三）因公出国（境）</w:t>
      </w:r>
      <w:r>
        <w:rPr>
          <w:rFonts w:ascii="仿宋" w:eastAsia="仿宋" w:hAnsi="仿宋" w:hint="eastAsia"/>
          <w:sz w:val="32"/>
          <w:szCs w:val="32"/>
        </w:rPr>
        <w:t>0</w:t>
      </w:r>
      <w:r>
        <w:rPr>
          <w:rFonts w:ascii="仿宋" w:eastAsia="仿宋" w:hAnsi="仿宋" w:hint="eastAsia"/>
          <w:sz w:val="32"/>
          <w:szCs w:val="32"/>
        </w:rPr>
        <w:t>万元，</w:t>
      </w:r>
      <w:r>
        <w:rPr>
          <w:rFonts w:ascii="仿宋" w:eastAsia="仿宋" w:hAnsi="仿宋" w:hint="eastAsia"/>
          <w:sz w:val="32"/>
          <w:szCs w:val="32"/>
        </w:rPr>
        <w:t>2019</w:t>
      </w:r>
      <w:r>
        <w:rPr>
          <w:rFonts w:ascii="仿宋" w:eastAsia="仿宋" w:hAnsi="仿宋" w:hint="eastAsia"/>
          <w:sz w:val="32"/>
          <w:szCs w:val="32"/>
        </w:rPr>
        <w:t>年因公出国（境）</w:t>
      </w:r>
      <w:r>
        <w:rPr>
          <w:rFonts w:ascii="仿宋" w:eastAsia="仿宋" w:hAnsi="仿宋" w:hint="eastAsia"/>
          <w:sz w:val="32"/>
          <w:szCs w:val="32"/>
        </w:rPr>
        <w:t>0</w:t>
      </w:r>
      <w:r>
        <w:rPr>
          <w:rFonts w:ascii="仿宋" w:eastAsia="仿宋" w:hAnsi="仿宋" w:hint="eastAsia"/>
          <w:sz w:val="32"/>
          <w:szCs w:val="32"/>
        </w:rPr>
        <w:t>万</w:t>
      </w:r>
      <w:r>
        <w:rPr>
          <w:rFonts w:ascii="仿宋" w:eastAsia="仿宋" w:hAnsi="仿宋" w:hint="eastAsia"/>
          <w:sz w:val="32"/>
          <w:szCs w:val="32"/>
        </w:rPr>
        <w:lastRenderedPageBreak/>
        <w:t>元，无因公出国（境）</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、其他重要事</w:t>
      </w:r>
      <w:r>
        <w:rPr>
          <w:rFonts w:ascii="仿宋" w:eastAsia="仿宋" w:hAnsi="仿宋" w:hint="eastAsia"/>
          <w:sz w:val="32"/>
          <w:szCs w:val="32"/>
        </w:rPr>
        <w:t>项目的情况说明</w:t>
      </w:r>
    </w:p>
    <w:p w:rsidR="007030EC" w:rsidRDefault="00195AB7">
      <w:pPr>
        <w:pStyle w:val="a6"/>
        <w:spacing w:line="560" w:lineRule="exact"/>
        <w:ind w:leftChars="200" w:left="420"/>
        <w:rPr>
          <w:rFonts w:ascii="仿宋" w:eastAsia="仿宋" w:hAnsi="仿宋"/>
          <w:sz w:val="32"/>
          <w:szCs w:val="32"/>
        </w:rPr>
      </w:pPr>
      <w:r>
        <w:rPr>
          <w:rFonts w:ascii="仿宋" w:eastAsia="仿宋" w:hAnsi="仿宋" w:hint="eastAsia"/>
          <w:sz w:val="32"/>
          <w:szCs w:val="32"/>
        </w:rPr>
        <w:t>（一）机关运行经费支出情况</w:t>
      </w:r>
    </w:p>
    <w:p w:rsidR="007030EC" w:rsidRDefault="00195AB7">
      <w:pPr>
        <w:pStyle w:val="a6"/>
        <w:spacing w:line="560" w:lineRule="exact"/>
        <w:ind w:leftChars="200" w:left="42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hint="eastAsia"/>
          <w:sz w:val="32"/>
          <w:szCs w:val="32"/>
        </w:rPr>
        <w:t>2020</w:t>
      </w:r>
      <w:r>
        <w:rPr>
          <w:rFonts w:ascii="仿宋" w:eastAsia="仿宋" w:hAnsi="仿宋" w:hint="eastAsia"/>
          <w:sz w:val="32"/>
          <w:szCs w:val="32"/>
        </w:rPr>
        <w:t>年机关运行经费支出预算</w:t>
      </w:r>
      <w:r>
        <w:rPr>
          <w:rFonts w:ascii="仿宋" w:eastAsia="仿宋" w:hAnsi="仿宋" w:hint="eastAsia"/>
          <w:sz w:val="32"/>
          <w:szCs w:val="32"/>
        </w:rPr>
        <w:t>384.1</w:t>
      </w:r>
      <w:r>
        <w:rPr>
          <w:rFonts w:ascii="仿宋" w:eastAsia="仿宋" w:hAnsi="仿宋" w:hint="eastAsia"/>
          <w:sz w:val="32"/>
          <w:szCs w:val="32"/>
        </w:rPr>
        <w:t>万元，主要保障机关正常运转及正常履职需要购买货物和服务的各项资金，包括办公及印刷费、邮电费、差旅费、会议费、福利费、日常维修费、专用材料及一般设备购置费、办公用房水电费、办公用房取暖费、办公用房物业管理费、以及其他费用。</w:t>
      </w:r>
    </w:p>
    <w:p w:rsidR="00671B52" w:rsidRPr="007941FC" w:rsidRDefault="00671B52" w:rsidP="00671B52">
      <w:pPr>
        <w:pStyle w:val="a6"/>
        <w:spacing w:line="560" w:lineRule="exact"/>
        <w:ind w:leftChars="200" w:left="420"/>
        <w:rPr>
          <w:rFonts w:ascii="仿宋" w:eastAsia="仿宋" w:hAnsi="仿宋"/>
          <w:sz w:val="32"/>
          <w:szCs w:val="32"/>
        </w:rPr>
      </w:pPr>
      <w:r w:rsidRPr="007941FC">
        <w:rPr>
          <w:rFonts w:ascii="仿宋" w:eastAsia="仿宋" w:hAnsi="仿宋" w:hint="eastAsia"/>
          <w:sz w:val="32"/>
          <w:szCs w:val="32"/>
        </w:rPr>
        <w:t>（二）政府采购支出情况</w:t>
      </w:r>
    </w:p>
    <w:p w:rsidR="00671B52" w:rsidRDefault="00671B52" w:rsidP="00671B52">
      <w:pPr>
        <w:pStyle w:val="a6"/>
        <w:spacing w:line="560" w:lineRule="exact"/>
        <w:ind w:leftChars="200" w:left="420" w:firstLineChars="150" w:firstLine="480"/>
        <w:rPr>
          <w:rFonts w:ascii="仿宋" w:eastAsia="仿宋" w:hAnsi="仿宋" w:hint="eastAsia"/>
          <w:sz w:val="32"/>
          <w:szCs w:val="32"/>
        </w:rPr>
      </w:pPr>
      <w:r w:rsidRPr="00105FA9">
        <w:rPr>
          <w:rFonts w:ascii="仿宋" w:eastAsia="仿宋" w:hAnsi="仿宋" w:hint="eastAsia"/>
          <w:sz w:val="32"/>
          <w:szCs w:val="32"/>
        </w:rPr>
        <w:t>我局</w:t>
      </w:r>
      <w:r>
        <w:rPr>
          <w:rFonts w:ascii="仿宋" w:eastAsia="仿宋" w:hAnsi="仿宋" w:hint="eastAsia"/>
          <w:sz w:val="32"/>
          <w:szCs w:val="32"/>
        </w:rPr>
        <w:t>无政府采购预算。</w:t>
      </w:r>
    </w:p>
    <w:p w:rsidR="00671B52" w:rsidRDefault="00671B52" w:rsidP="00671B52">
      <w:pPr>
        <w:pStyle w:val="a6"/>
        <w:spacing w:line="560" w:lineRule="exact"/>
        <w:ind w:leftChars="200" w:left="420" w:firstLineChars="150" w:firstLine="480"/>
        <w:rPr>
          <w:rFonts w:ascii="仿宋" w:eastAsia="仿宋" w:hAnsi="仿宋"/>
          <w:sz w:val="32"/>
          <w:szCs w:val="32"/>
        </w:rPr>
      </w:pPr>
    </w:p>
    <w:p w:rsidR="00671B52" w:rsidRDefault="00671B52" w:rsidP="00671B52">
      <w:pPr>
        <w:kinsoku w:val="0"/>
        <w:overflowPunct w:val="0"/>
        <w:autoSpaceDE w:val="0"/>
        <w:autoSpaceDN w:val="0"/>
        <w:adjustRightInd w:val="0"/>
        <w:snapToGrid w:val="0"/>
        <w:spacing w:line="360" w:lineRule="auto"/>
        <w:ind w:firstLineChars="200" w:firstLine="640"/>
        <w:rPr>
          <w:rFonts w:ascii="仿宋" w:eastAsia="仿宋" w:hAnsi="仿宋" w:hint="eastAsia"/>
          <w:sz w:val="32"/>
          <w:szCs w:val="32"/>
        </w:rPr>
      </w:pPr>
      <w:r w:rsidRPr="007941FC">
        <w:rPr>
          <w:rFonts w:ascii="仿宋" w:eastAsia="仿宋" w:hAnsi="仿宋" w:hint="eastAsia"/>
          <w:sz w:val="32"/>
          <w:szCs w:val="32"/>
        </w:rPr>
        <w:t>（三）绩效</w:t>
      </w:r>
      <w:r w:rsidRPr="007941FC">
        <w:rPr>
          <w:rFonts w:ascii="仿宋" w:eastAsia="仿宋" w:hAnsi="仿宋"/>
          <w:sz w:val="32"/>
          <w:szCs w:val="32"/>
        </w:rPr>
        <w:t>目标设置情况</w:t>
      </w:r>
    </w:p>
    <w:p w:rsidR="00671B52" w:rsidRDefault="00671B52" w:rsidP="00671B52">
      <w:pPr>
        <w:kinsoku w:val="0"/>
        <w:overflowPunct w:val="0"/>
        <w:autoSpaceDE w:val="0"/>
        <w:autoSpaceDN w:val="0"/>
        <w:adjustRightInd w:val="0"/>
        <w:snapToGrid w:val="0"/>
        <w:spacing w:line="360" w:lineRule="auto"/>
        <w:ind w:firstLineChars="200" w:firstLine="640"/>
        <w:rPr>
          <w:rFonts w:ascii="仿宋" w:eastAsia="仿宋" w:hAnsi="仿宋"/>
          <w:sz w:val="32"/>
          <w:szCs w:val="32"/>
        </w:rPr>
      </w:pPr>
      <w:r w:rsidRPr="00105FA9">
        <w:rPr>
          <w:rFonts w:ascii="仿宋" w:eastAsia="仿宋" w:hAnsi="仿宋" w:hint="eastAsia"/>
          <w:sz w:val="32"/>
          <w:szCs w:val="32"/>
        </w:rPr>
        <w:t>20</w:t>
      </w:r>
      <w:r>
        <w:rPr>
          <w:rFonts w:ascii="仿宋" w:eastAsia="仿宋" w:hAnsi="仿宋" w:hint="eastAsia"/>
          <w:sz w:val="32"/>
          <w:szCs w:val="32"/>
        </w:rPr>
        <w:t>20</w:t>
      </w:r>
      <w:r w:rsidRPr="00105FA9">
        <w:rPr>
          <w:rFonts w:ascii="仿宋" w:eastAsia="仿宋" w:hAnsi="仿宋" w:hint="eastAsia"/>
          <w:sz w:val="32"/>
          <w:szCs w:val="32"/>
        </w:rPr>
        <w:t>年我局未安排预算绩效目标</w:t>
      </w:r>
    </w:p>
    <w:p w:rsidR="00671B52" w:rsidRPr="007941FC" w:rsidRDefault="00671B52" w:rsidP="00671B52">
      <w:pPr>
        <w:pStyle w:val="a6"/>
        <w:spacing w:line="560" w:lineRule="exact"/>
        <w:ind w:leftChars="200" w:left="420"/>
        <w:rPr>
          <w:rFonts w:ascii="仿宋" w:eastAsia="仿宋" w:hAnsi="仿宋"/>
          <w:sz w:val="32"/>
          <w:szCs w:val="32"/>
        </w:rPr>
      </w:pPr>
      <w:r w:rsidRPr="007941FC">
        <w:rPr>
          <w:rFonts w:ascii="仿宋" w:eastAsia="仿宋" w:hAnsi="仿宋" w:hint="eastAsia"/>
          <w:sz w:val="32"/>
          <w:szCs w:val="32"/>
        </w:rPr>
        <w:t>（四）国有资产占用情况</w:t>
      </w:r>
    </w:p>
    <w:p w:rsidR="00671B52" w:rsidRDefault="00671B52" w:rsidP="00671B52">
      <w:pPr>
        <w:pStyle w:val="a6"/>
        <w:spacing w:line="560" w:lineRule="exact"/>
        <w:ind w:leftChars="200" w:left="420" w:firstLineChars="150" w:firstLine="480"/>
        <w:rPr>
          <w:rFonts w:ascii="仿宋" w:eastAsia="仿宋" w:hAnsi="仿宋" w:hint="eastAsia"/>
          <w:sz w:val="32"/>
          <w:szCs w:val="32"/>
        </w:rPr>
      </w:pPr>
      <w:r w:rsidRPr="00105FA9">
        <w:rPr>
          <w:rFonts w:ascii="仿宋" w:eastAsia="仿宋" w:hAnsi="仿宋"/>
          <w:sz w:val="32"/>
          <w:szCs w:val="32"/>
        </w:rPr>
        <w:t>20</w:t>
      </w:r>
      <w:r>
        <w:rPr>
          <w:rFonts w:ascii="仿宋" w:eastAsia="仿宋" w:hAnsi="仿宋" w:hint="eastAsia"/>
          <w:sz w:val="32"/>
          <w:szCs w:val="32"/>
        </w:rPr>
        <w:t>19</w:t>
      </w:r>
      <w:r w:rsidRPr="00105FA9">
        <w:rPr>
          <w:rFonts w:ascii="仿宋" w:eastAsia="仿宋" w:hAnsi="仿宋" w:hint="eastAsia"/>
          <w:sz w:val="32"/>
          <w:szCs w:val="32"/>
        </w:rPr>
        <w:t>年期末，我局共有车辆</w:t>
      </w:r>
      <w:r>
        <w:rPr>
          <w:rFonts w:ascii="仿宋" w:eastAsia="仿宋" w:hAnsi="仿宋" w:hint="eastAsia"/>
          <w:sz w:val="32"/>
          <w:szCs w:val="32"/>
        </w:rPr>
        <w:t>1</w:t>
      </w:r>
      <w:r w:rsidRPr="00105FA9">
        <w:rPr>
          <w:rFonts w:ascii="仿宋" w:eastAsia="仿宋" w:hAnsi="仿宋" w:hint="eastAsia"/>
          <w:sz w:val="32"/>
          <w:szCs w:val="32"/>
        </w:rPr>
        <w:t>辆，其中：一般公务用车</w:t>
      </w:r>
      <w:r>
        <w:rPr>
          <w:rFonts w:ascii="仿宋" w:eastAsia="仿宋" w:hAnsi="仿宋" w:hint="eastAsia"/>
          <w:sz w:val="32"/>
          <w:szCs w:val="32"/>
        </w:rPr>
        <w:t>1</w:t>
      </w:r>
      <w:r w:rsidRPr="00105FA9">
        <w:rPr>
          <w:rFonts w:ascii="仿宋" w:eastAsia="仿宋" w:hAnsi="仿宋" w:hint="eastAsia"/>
          <w:sz w:val="32"/>
          <w:szCs w:val="32"/>
        </w:rPr>
        <w:t>辆、一般执法执勤用车</w:t>
      </w:r>
      <w:r>
        <w:rPr>
          <w:rFonts w:ascii="仿宋" w:eastAsia="仿宋" w:hAnsi="仿宋" w:hint="eastAsia"/>
          <w:sz w:val="32"/>
          <w:szCs w:val="32"/>
        </w:rPr>
        <w:t>0</w:t>
      </w:r>
      <w:r w:rsidRPr="00105FA9">
        <w:rPr>
          <w:rFonts w:ascii="仿宋" w:eastAsia="仿宋" w:hAnsi="仿宋" w:hint="eastAsia"/>
          <w:sz w:val="32"/>
          <w:szCs w:val="32"/>
        </w:rPr>
        <w:t>辆、特种专业技术用车</w:t>
      </w:r>
      <w:r>
        <w:rPr>
          <w:rFonts w:ascii="仿宋" w:eastAsia="仿宋" w:hAnsi="仿宋" w:hint="eastAsia"/>
          <w:sz w:val="32"/>
          <w:szCs w:val="32"/>
        </w:rPr>
        <w:t>0</w:t>
      </w:r>
      <w:r w:rsidRPr="00105FA9">
        <w:rPr>
          <w:rFonts w:ascii="仿宋" w:eastAsia="仿宋" w:hAnsi="仿宋" w:hint="eastAsia"/>
          <w:sz w:val="32"/>
          <w:szCs w:val="32"/>
        </w:rPr>
        <w:t>辆，其他用车</w:t>
      </w:r>
      <w:r>
        <w:rPr>
          <w:rFonts w:ascii="仿宋" w:eastAsia="仿宋" w:hAnsi="仿宋" w:hint="eastAsia"/>
          <w:sz w:val="32"/>
          <w:szCs w:val="32"/>
        </w:rPr>
        <w:t>0</w:t>
      </w:r>
      <w:r w:rsidRPr="00105FA9">
        <w:rPr>
          <w:rFonts w:ascii="仿宋" w:eastAsia="仿宋" w:hAnsi="仿宋" w:hint="eastAsia"/>
          <w:sz w:val="32"/>
          <w:szCs w:val="32"/>
        </w:rPr>
        <w:t>辆；单价</w:t>
      </w:r>
      <w:r w:rsidRPr="00105FA9">
        <w:rPr>
          <w:rFonts w:ascii="仿宋" w:eastAsia="仿宋" w:hAnsi="仿宋"/>
          <w:sz w:val="32"/>
          <w:szCs w:val="32"/>
        </w:rPr>
        <w:t>50</w:t>
      </w:r>
      <w:r w:rsidRPr="00105FA9">
        <w:rPr>
          <w:rFonts w:ascii="仿宋" w:eastAsia="仿宋" w:hAnsi="仿宋" w:hint="eastAsia"/>
          <w:sz w:val="32"/>
          <w:szCs w:val="32"/>
        </w:rPr>
        <w:t>万元以上通用设备</w:t>
      </w:r>
      <w:r>
        <w:rPr>
          <w:rFonts w:ascii="仿宋" w:eastAsia="仿宋" w:hAnsi="仿宋" w:hint="eastAsia"/>
          <w:sz w:val="32"/>
          <w:szCs w:val="32"/>
        </w:rPr>
        <w:t>0</w:t>
      </w:r>
      <w:r w:rsidRPr="00105FA9">
        <w:rPr>
          <w:rFonts w:ascii="仿宋" w:eastAsia="仿宋" w:hAnsi="仿宋" w:hint="eastAsia"/>
          <w:sz w:val="32"/>
          <w:szCs w:val="32"/>
        </w:rPr>
        <w:t>台（套），单位价值</w:t>
      </w:r>
      <w:r w:rsidRPr="00105FA9">
        <w:rPr>
          <w:rFonts w:ascii="仿宋" w:eastAsia="仿宋" w:hAnsi="仿宋"/>
          <w:sz w:val="32"/>
          <w:szCs w:val="32"/>
        </w:rPr>
        <w:t>100</w:t>
      </w:r>
      <w:r w:rsidRPr="00105FA9">
        <w:rPr>
          <w:rFonts w:ascii="仿宋" w:eastAsia="仿宋" w:hAnsi="仿宋" w:hint="eastAsia"/>
          <w:sz w:val="32"/>
          <w:szCs w:val="32"/>
        </w:rPr>
        <w:t>万元以上专用设备</w:t>
      </w:r>
      <w:r>
        <w:rPr>
          <w:rFonts w:ascii="仿宋" w:eastAsia="仿宋" w:hAnsi="仿宋" w:hint="eastAsia"/>
          <w:sz w:val="32"/>
          <w:szCs w:val="32"/>
        </w:rPr>
        <w:t>0</w:t>
      </w:r>
      <w:r w:rsidRPr="00105FA9">
        <w:rPr>
          <w:rFonts w:ascii="仿宋" w:eastAsia="仿宋" w:hAnsi="仿宋" w:hint="eastAsia"/>
          <w:sz w:val="32"/>
          <w:szCs w:val="32"/>
        </w:rPr>
        <w:t>台（套）。</w:t>
      </w:r>
    </w:p>
    <w:p w:rsidR="00671B52" w:rsidRDefault="00671B52" w:rsidP="00671B52">
      <w:pPr>
        <w:pStyle w:val="a6"/>
        <w:spacing w:line="560" w:lineRule="exact"/>
        <w:ind w:leftChars="200" w:left="420" w:firstLineChars="150" w:firstLine="480"/>
        <w:rPr>
          <w:rFonts w:ascii="仿宋" w:eastAsia="仿宋" w:hAnsi="仿宋"/>
          <w:sz w:val="32"/>
          <w:szCs w:val="32"/>
        </w:rPr>
      </w:pPr>
    </w:p>
    <w:p w:rsidR="00671B52" w:rsidRPr="007941FC" w:rsidRDefault="00671B52" w:rsidP="00671B52">
      <w:pPr>
        <w:pStyle w:val="a6"/>
        <w:spacing w:line="560" w:lineRule="exact"/>
        <w:ind w:leftChars="200" w:left="420"/>
        <w:rPr>
          <w:rFonts w:ascii="仿宋" w:eastAsia="仿宋" w:hAnsi="仿宋"/>
          <w:sz w:val="32"/>
          <w:szCs w:val="32"/>
        </w:rPr>
      </w:pPr>
      <w:r w:rsidRPr="007941FC">
        <w:rPr>
          <w:rFonts w:ascii="仿宋" w:eastAsia="仿宋" w:hAnsi="仿宋" w:hint="eastAsia"/>
          <w:sz w:val="32"/>
          <w:szCs w:val="32"/>
        </w:rPr>
        <w:t>（五）专项转移支付项目情况</w:t>
      </w:r>
    </w:p>
    <w:p w:rsidR="00671B52" w:rsidRDefault="00671B52" w:rsidP="00671B52">
      <w:pPr>
        <w:pStyle w:val="a6"/>
        <w:spacing w:line="560" w:lineRule="exact"/>
        <w:ind w:leftChars="200" w:left="420" w:firstLineChars="150" w:firstLine="480"/>
        <w:rPr>
          <w:rFonts w:ascii="仿宋" w:eastAsia="仿宋" w:hAnsi="仿宋" w:hint="eastAsia"/>
          <w:sz w:val="32"/>
          <w:szCs w:val="32"/>
        </w:rPr>
      </w:pPr>
      <w:r w:rsidRPr="00CE46DC">
        <w:rPr>
          <w:rFonts w:ascii="仿宋" w:eastAsia="仿宋" w:hAnsi="仿宋" w:hint="eastAsia"/>
          <w:sz w:val="32"/>
          <w:szCs w:val="32"/>
        </w:rPr>
        <w:t>我局负责管理的专项转移支付项目共有0项</w:t>
      </w:r>
    </w:p>
    <w:p w:rsidR="00671B52" w:rsidRPr="00CE46DC" w:rsidRDefault="00671B52" w:rsidP="00671B52">
      <w:pPr>
        <w:pStyle w:val="a6"/>
        <w:spacing w:line="560" w:lineRule="exact"/>
        <w:ind w:leftChars="200" w:left="420" w:firstLineChars="150" w:firstLine="480"/>
        <w:rPr>
          <w:rFonts w:ascii="仿宋" w:eastAsia="仿宋" w:hAnsi="仿宋"/>
          <w:sz w:val="32"/>
          <w:szCs w:val="32"/>
        </w:rPr>
      </w:pPr>
    </w:p>
    <w:p w:rsidR="007030EC" w:rsidRDefault="00195AB7">
      <w:pPr>
        <w:pStyle w:val="a6"/>
        <w:spacing w:line="560" w:lineRule="exact"/>
        <w:ind w:firstLineChars="200" w:firstLine="640"/>
        <w:jc w:val="center"/>
        <w:rPr>
          <w:rFonts w:ascii="仿宋" w:eastAsia="仿宋" w:hAnsi="仿宋"/>
          <w:sz w:val="32"/>
          <w:szCs w:val="32"/>
        </w:rPr>
      </w:pPr>
      <w:r>
        <w:rPr>
          <w:rFonts w:ascii="仿宋" w:eastAsia="仿宋" w:hAnsi="仿宋" w:hint="eastAsia"/>
          <w:sz w:val="32"/>
          <w:szCs w:val="32"/>
        </w:rPr>
        <w:t>第三部分名词解释</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一、财政拨款收入：是指县级财政当年拨付的资金。</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二、事业收入：是指事业单位开展专业活动及辅助活动所取得的收入。</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三、其他收入：是指部门取得的除“财政拨款”、“事业收入”、“事业单位经营收入”等以外的收入。</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四、用事业基金弥补收支差额：是指事业单位在当年的“财政拨款收入”、“事业收入”、“经营收入”和“其他收入</w:t>
      </w:r>
      <w:r>
        <w:rPr>
          <w:rFonts w:ascii="仿宋" w:eastAsia="仿宋" w:hAnsi="仿宋" w:hint="eastAsia"/>
          <w:sz w:val="32"/>
          <w:szCs w:val="32"/>
        </w:rPr>
        <w:t>”不足以安排当年支出的情况下，使用以前年度积累的事业基金（即事业单位以前各年度收支相抵后，按国家规定提取、用于弥补以后年度收支差额的基金）弥补当年收支缺口的资金。</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五、基本支出：是指为保障机构正常运转、完成日常工作任务所必需的开支，其内容包括人员经费和日常公用经费两部分。</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六、项目支出：是指在基本支出之外，为完成特定的行政工作任务或事业发展目标所发生的支出。</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t>七、“三公”经费：是指纳入省级财政预算管理，部门使用财政拨款安排的因公出国（境）费、公务用车购置及运行费和公务接待费。其中，因公出国（境）费反映单位公</w:t>
      </w:r>
      <w:r>
        <w:rPr>
          <w:rFonts w:ascii="仿宋" w:eastAsia="仿宋" w:hAnsi="仿宋" w:hint="eastAsia"/>
          <w:sz w:val="32"/>
          <w:szCs w:val="32"/>
        </w:rPr>
        <w:t>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030EC" w:rsidRDefault="00195AB7">
      <w:pPr>
        <w:pStyle w:val="a6"/>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7030EC" w:rsidRDefault="007030EC">
      <w:pPr>
        <w:pStyle w:val="a6"/>
        <w:spacing w:line="560" w:lineRule="exact"/>
        <w:ind w:firstLineChars="200" w:firstLine="640"/>
        <w:jc w:val="left"/>
        <w:rPr>
          <w:rFonts w:ascii="仿宋" w:eastAsia="仿宋" w:hAnsi="仿宋"/>
          <w:sz w:val="32"/>
          <w:szCs w:val="32"/>
        </w:rPr>
      </w:pPr>
    </w:p>
    <w:p w:rsidR="007030EC" w:rsidRDefault="00195AB7">
      <w:pPr>
        <w:adjustRightInd w:val="0"/>
        <w:snapToGrid w:val="0"/>
        <w:spacing w:line="360" w:lineRule="auto"/>
        <w:rPr>
          <w:rFonts w:ascii="黑体" w:eastAsia="黑体" w:hAnsi="黑体"/>
          <w:sz w:val="32"/>
          <w:szCs w:val="32"/>
        </w:rPr>
      </w:pPr>
      <w:r>
        <w:rPr>
          <w:rFonts w:ascii="黑体" w:eastAsia="黑体" w:hAnsi="黑体" w:hint="eastAsia"/>
          <w:sz w:val="32"/>
          <w:szCs w:val="32"/>
        </w:rPr>
        <w:t>附件：</w:t>
      </w:r>
    </w:p>
    <w:p w:rsidR="007030EC" w:rsidRDefault="00195AB7">
      <w:pPr>
        <w:adjustRightInd w:val="0"/>
        <w:snapToGrid w:val="0"/>
        <w:spacing w:line="360" w:lineRule="auto"/>
        <w:jc w:val="center"/>
        <w:rPr>
          <w:rFonts w:ascii="黑体" w:eastAsia="黑体" w:hAnsi="黑体"/>
          <w:sz w:val="32"/>
          <w:szCs w:val="32"/>
        </w:rPr>
      </w:pPr>
      <w:r>
        <w:rPr>
          <w:rFonts w:ascii="黑体" w:eastAsia="黑体" w:hAnsi="黑体" w:hint="eastAsia"/>
          <w:sz w:val="32"/>
          <w:szCs w:val="32"/>
        </w:rPr>
        <w:t>唐河</w:t>
      </w:r>
      <w:r>
        <w:rPr>
          <w:rFonts w:ascii="黑体" w:eastAsia="黑体" w:hAnsi="黑体" w:hint="eastAsia"/>
          <w:sz w:val="32"/>
          <w:szCs w:val="32"/>
        </w:rPr>
        <w:t>县国土资源局</w:t>
      </w:r>
      <w:r>
        <w:rPr>
          <w:rFonts w:ascii="黑体" w:eastAsia="黑体" w:hAnsi="黑体" w:hint="eastAsia"/>
          <w:sz w:val="32"/>
          <w:szCs w:val="32"/>
        </w:rPr>
        <w:t>2020</w:t>
      </w:r>
      <w:r>
        <w:rPr>
          <w:rFonts w:ascii="黑体" w:eastAsia="黑体" w:hAnsi="黑体" w:hint="eastAsia"/>
          <w:sz w:val="32"/>
          <w:szCs w:val="32"/>
        </w:rPr>
        <w:t>年部门预算表</w:t>
      </w:r>
    </w:p>
    <w:p w:rsidR="007030EC" w:rsidRDefault="007030EC">
      <w:pPr>
        <w:pStyle w:val="1"/>
        <w:spacing w:line="560" w:lineRule="exact"/>
        <w:ind w:firstLineChars="200" w:firstLine="640"/>
        <w:rPr>
          <w:rFonts w:ascii="仿宋" w:eastAsia="仿宋" w:hAnsi="仿宋"/>
          <w:sz w:val="32"/>
          <w:szCs w:val="32"/>
        </w:rPr>
      </w:pPr>
    </w:p>
    <w:sectPr w:rsidR="007030EC" w:rsidSect="007030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187CD8"/>
    <w:multiLevelType w:val="singleLevel"/>
    <w:tmpl w:val="8B187CD8"/>
    <w:lvl w:ilvl="0">
      <w:start w:val="3"/>
      <w:numFmt w:val="decimal"/>
      <w:suff w:val="nothing"/>
      <w:lvlText w:val="%1、"/>
      <w:lvlJc w:val="left"/>
    </w:lvl>
  </w:abstractNum>
  <w:abstractNum w:abstractNumId="1">
    <w:nsid w:val="5A0C52D6"/>
    <w:multiLevelType w:val="multilevel"/>
    <w:tmpl w:val="5A0C52D6"/>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characterSpacingControl w:val="doNotCompress"/>
  <w:compat>
    <w:useFELayout/>
  </w:compat>
  <w:rsids>
    <w:rsidRoot w:val="003F44B5"/>
    <w:rsid w:val="000201E9"/>
    <w:rsid w:val="00041969"/>
    <w:rsid w:val="00043290"/>
    <w:rsid w:val="0007547F"/>
    <w:rsid w:val="00075A42"/>
    <w:rsid w:val="000C25FF"/>
    <w:rsid w:val="000C5834"/>
    <w:rsid w:val="000D2B3B"/>
    <w:rsid w:val="000D494F"/>
    <w:rsid w:val="00113DCA"/>
    <w:rsid w:val="00143F9E"/>
    <w:rsid w:val="001476AA"/>
    <w:rsid w:val="00195AB7"/>
    <w:rsid w:val="001C3BAE"/>
    <w:rsid w:val="001D586B"/>
    <w:rsid w:val="00202C7E"/>
    <w:rsid w:val="00215787"/>
    <w:rsid w:val="00217A61"/>
    <w:rsid w:val="002514D4"/>
    <w:rsid w:val="00252138"/>
    <w:rsid w:val="00260C71"/>
    <w:rsid w:val="002624EA"/>
    <w:rsid w:val="002A1C48"/>
    <w:rsid w:val="002B420A"/>
    <w:rsid w:val="002C5A9D"/>
    <w:rsid w:val="0030456B"/>
    <w:rsid w:val="00392C9B"/>
    <w:rsid w:val="003A5814"/>
    <w:rsid w:val="003B212A"/>
    <w:rsid w:val="003C5B4A"/>
    <w:rsid w:val="003E65E2"/>
    <w:rsid w:val="003F44B5"/>
    <w:rsid w:val="004077F1"/>
    <w:rsid w:val="00426C80"/>
    <w:rsid w:val="0045005B"/>
    <w:rsid w:val="004A13CC"/>
    <w:rsid w:val="004A430A"/>
    <w:rsid w:val="004B0AEA"/>
    <w:rsid w:val="004B122A"/>
    <w:rsid w:val="004D388C"/>
    <w:rsid w:val="004D5809"/>
    <w:rsid w:val="004E02DE"/>
    <w:rsid w:val="004F30DD"/>
    <w:rsid w:val="00515FAA"/>
    <w:rsid w:val="005223F5"/>
    <w:rsid w:val="00554D4C"/>
    <w:rsid w:val="005744FB"/>
    <w:rsid w:val="005A4AE2"/>
    <w:rsid w:val="005C48A5"/>
    <w:rsid w:val="005D1597"/>
    <w:rsid w:val="005D4522"/>
    <w:rsid w:val="00616449"/>
    <w:rsid w:val="0064589A"/>
    <w:rsid w:val="00660B44"/>
    <w:rsid w:val="00671B52"/>
    <w:rsid w:val="00680037"/>
    <w:rsid w:val="006829DA"/>
    <w:rsid w:val="006A5110"/>
    <w:rsid w:val="006B726F"/>
    <w:rsid w:val="006C1049"/>
    <w:rsid w:val="006D26B8"/>
    <w:rsid w:val="006E445F"/>
    <w:rsid w:val="006F246C"/>
    <w:rsid w:val="007030EC"/>
    <w:rsid w:val="00703A7E"/>
    <w:rsid w:val="00706E5D"/>
    <w:rsid w:val="00720E18"/>
    <w:rsid w:val="007337EC"/>
    <w:rsid w:val="00736870"/>
    <w:rsid w:val="0074319A"/>
    <w:rsid w:val="0078599A"/>
    <w:rsid w:val="007A35C7"/>
    <w:rsid w:val="007B3F41"/>
    <w:rsid w:val="007D0F31"/>
    <w:rsid w:val="0083223A"/>
    <w:rsid w:val="00836133"/>
    <w:rsid w:val="008461C7"/>
    <w:rsid w:val="00876370"/>
    <w:rsid w:val="00885A6C"/>
    <w:rsid w:val="008A3630"/>
    <w:rsid w:val="008B1DD3"/>
    <w:rsid w:val="008E7455"/>
    <w:rsid w:val="008F5517"/>
    <w:rsid w:val="00903364"/>
    <w:rsid w:val="00920209"/>
    <w:rsid w:val="00953E04"/>
    <w:rsid w:val="009856DE"/>
    <w:rsid w:val="00990186"/>
    <w:rsid w:val="00995CD7"/>
    <w:rsid w:val="009B6945"/>
    <w:rsid w:val="009C2501"/>
    <w:rsid w:val="009D28EE"/>
    <w:rsid w:val="00A0253C"/>
    <w:rsid w:val="00A41AF7"/>
    <w:rsid w:val="00A42F3B"/>
    <w:rsid w:val="00A61473"/>
    <w:rsid w:val="00A70E27"/>
    <w:rsid w:val="00A91C9F"/>
    <w:rsid w:val="00A97472"/>
    <w:rsid w:val="00AA490C"/>
    <w:rsid w:val="00AB7283"/>
    <w:rsid w:val="00AC2B93"/>
    <w:rsid w:val="00AE6E38"/>
    <w:rsid w:val="00AF6700"/>
    <w:rsid w:val="00B003C4"/>
    <w:rsid w:val="00B01DC2"/>
    <w:rsid w:val="00B1769B"/>
    <w:rsid w:val="00B3243D"/>
    <w:rsid w:val="00B40D7B"/>
    <w:rsid w:val="00B70024"/>
    <w:rsid w:val="00B71400"/>
    <w:rsid w:val="00B72946"/>
    <w:rsid w:val="00BB2922"/>
    <w:rsid w:val="00BD65E1"/>
    <w:rsid w:val="00C65114"/>
    <w:rsid w:val="00C8467D"/>
    <w:rsid w:val="00CE11F3"/>
    <w:rsid w:val="00D22E22"/>
    <w:rsid w:val="00D24FF7"/>
    <w:rsid w:val="00D6168A"/>
    <w:rsid w:val="00D9100D"/>
    <w:rsid w:val="00DA0250"/>
    <w:rsid w:val="00DA4F09"/>
    <w:rsid w:val="00DA613D"/>
    <w:rsid w:val="00DF365C"/>
    <w:rsid w:val="00DF5EFF"/>
    <w:rsid w:val="00E07942"/>
    <w:rsid w:val="00E12F9E"/>
    <w:rsid w:val="00E15787"/>
    <w:rsid w:val="00E301B6"/>
    <w:rsid w:val="00E35469"/>
    <w:rsid w:val="00E6351C"/>
    <w:rsid w:val="00E6662B"/>
    <w:rsid w:val="00E74CEB"/>
    <w:rsid w:val="00E800E2"/>
    <w:rsid w:val="00E87779"/>
    <w:rsid w:val="00E9396A"/>
    <w:rsid w:val="00EC1E63"/>
    <w:rsid w:val="00EE71D1"/>
    <w:rsid w:val="00EF6227"/>
    <w:rsid w:val="00F16606"/>
    <w:rsid w:val="00F325CD"/>
    <w:rsid w:val="00F81E24"/>
    <w:rsid w:val="00FB1FCE"/>
    <w:rsid w:val="00FF61FC"/>
    <w:rsid w:val="01DD35FA"/>
    <w:rsid w:val="0DAB4587"/>
    <w:rsid w:val="11657600"/>
    <w:rsid w:val="1181737D"/>
    <w:rsid w:val="132B6697"/>
    <w:rsid w:val="16103C94"/>
    <w:rsid w:val="18781F1A"/>
    <w:rsid w:val="1D9508D9"/>
    <w:rsid w:val="224F6F13"/>
    <w:rsid w:val="26A45B5B"/>
    <w:rsid w:val="28772019"/>
    <w:rsid w:val="309B1148"/>
    <w:rsid w:val="30A9534D"/>
    <w:rsid w:val="30F933F5"/>
    <w:rsid w:val="318D096B"/>
    <w:rsid w:val="33AD1789"/>
    <w:rsid w:val="33B47585"/>
    <w:rsid w:val="37D9646C"/>
    <w:rsid w:val="3AD17313"/>
    <w:rsid w:val="3C177B96"/>
    <w:rsid w:val="3DE232D7"/>
    <w:rsid w:val="40782AAC"/>
    <w:rsid w:val="410F0004"/>
    <w:rsid w:val="41CE7D85"/>
    <w:rsid w:val="49362982"/>
    <w:rsid w:val="49F80B93"/>
    <w:rsid w:val="4E216475"/>
    <w:rsid w:val="5A687FDD"/>
    <w:rsid w:val="608E3461"/>
    <w:rsid w:val="614E2AAB"/>
    <w:rsid w:val="63C53903"/>
    <w:rsid w:val="63E22135"/>
    <w:rsid w:val="6BB0001D"/>
    <w:rsid w:val="6BF94EBF"/>
    <w:rsid w:val="6C031519"/>
    <w:rsid w:val="6E993FA3"/>
    <w:rsid w:val="76677018"/>
    <w:rsid w:val="7B6F1B2C"/>
    <w:rsid w:val="7C4A5BDE"/>
    <w:rsid w:val="7C922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0E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030E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030E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030EC"/>
    <w:pPr>
      <w:widowControl/>
      <w:spacing w:before="100" w:beforeAutospacing="1" w:after="100" w:afterAutospacing="1"/>
      <w:jc w:val="left"/>
    </w:pPr>
    <w:rPr>
      <w:rFonts w:ascii="宋体" w:eastAsia="宋体" w:hAnsi="宋体" w:cs="宋体"/>
      <w:kern w:val="0"/>
      <w:sz w:val="24"/>
      <w:szCs w:val="24"/>
    </w:rPr>
  </w:style>
  <w:style w:type="paragraph" w:styleId="a6">
    <w:name w:val="No Spacing"/>
    <w:uiPriority w:val="1"/>
    <w:qFormat/>
    <w:rsid w:val="007030EC"/>
    <w:pPr>
      <w:widowControl w:val="0"/>
      <w:jc w:val="both"/>
    </w:pPr>
    <w:rPr>
      <w:rFonts w:asciiTheme="minorHAnsi" w:eastAsiaTheme="minorEastAsia" w:hAnsiTheme="minorHAnsi" w:cstheme="minorBidi"/>
      <w:kern w:val="2"/>
      <w:sz w:val="21"/>
      <w:szCs w:val="22"/>
    </w:rPr>
  </w:style>
  <w:style w:type="paragraph" w:customStyle="1" w:styleId="1">
    <w:name w:val="无间隔1"/>
    <w:uiPriority w:val="1"/>
    <w:qFormat/>
    <w:rsid w:val="007030EC"/>
    <w:pPr>
      <w:widowControl w:val="0"/>
      <w:jc w:val="both"/>
    </w:pPr>
    <w:rPr>
      <w:rFonts w:ascii="Calibri" w:hAnsi="Calibri"/>
      <w:kern w:val="2"/>
      <w:sz w:val="21"/>
      <w:szCs w:val="22"/>
    </w:rPr>
  </w:style>
  <w:style w:type="character" w:customStyle="1" w:styleId="Char0">
    <w:name w:val="页眉 Char"/>
    <w:basedOn w:val="a0"/>
    <w:link w:val="a4"/>
    <w:uiPriority w:val="99"/>
    <w:semiHidden/>
    <w:rsid w:val="007030EC"/>
    <w:rPr>
      <w:kern w:val="2"/>
      <w:sz w:val="18"/>
      <w:szCs w:val="18"/>
    </w:rPr>
  </w:style>
  <w:style w:type="character" w:customStyle="1" w:styleId="Char">
    <w:name w:val="页脚 Char"/>
    <w:basedOn w:val="a0"/>
    <w:link w:val="a3"/>
    <w:uiPriority w:val="99"/>
    <w:semiHidden/>
    <w:qFormat/>
    <w:rsid w:val="007030E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3445</Words>
  <Characters>596</Characters>
  <Application>Microsoft Office Word</Application>
  <DocSecurity>0</DocSecurity>
  <Lines>4</Lines>
  <Paragraphs>8</Paragraphs>
  <ScaleCrop>false</ScaleCrop>
  <Company>Sky123.Org</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2019-08-06T02:23:00Z</cp:lastPrinted>
  <dcterms:created xsi:type="dcterms:W3CDTF">2021-06-16T08:55:00Z</dcterms:created>
  <dcterms:modified xsi:type="dcterms:W3CDTF">2021-06-16T08:55:00Z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2469CDFBF29149A3B84C53C1AEB562BD</vt:lpwstr>
  </property>
</Properties>
</file>