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唐河县档案局</w:t>
      </w:r>
    </w:p>
    <w:p>
      <w:pPr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2020年预算公开相关事项说明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目录</w:t>
      </w:r>
    </w:p>
    <w:p>
      <w:pPr>
        <w:ind w:firstLine="627" w:firstLineChars="196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第一部分  单位概况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一、单位主要职责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二、单位构成</w:t>
      </w:r>
    </w:p>
    <w:p>
      <w:pPr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第二部分  2020年度部门预算情况说明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收入支出预算总体情况说明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收入预算总体情况说明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支出预算总体情况说明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财政拨款收支情况说明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一般公共预算支出预算情况说明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一般公共预算基本支出预算情况说明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政府性基金预算支出预算情况说明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“三公”经费支出预算情况说明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600" w:lineRule="exact"/>
        <w:ind w:left="0"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其他重要事项说明</w:t>
      </w:r>
    </w:p>
    <w:p>
      <w:pPr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第三部分  名词解释</w:t>
      </w:r>
    </w:p>
    <w:p>
      <w:pPr>
        <w:ind w:firstLine="576" w:firstLineChars="18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第四部分  唐河县档案局2020年部门预算公开报表</w:t>
      </w:r>
    </w:p>
    <w:p>
      <w:pPr>
        <w:ind w:firstLine="576" w:firstLineChars="180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第一部分 单位概况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（一）贯彻执行党和国家关于档案工作的法律、法规和方针政策；负责全县档案事业的统筹规划、宏观管理；监督、指导、协调全县档案业务工作；指导县档案学会工作。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负责接收、征集、整理、保管县级历史档案、革命历.史档案和县直机关、乡镇的重要如于档案及有关资料；负责收集散存在县外的档案资料及与唐河有关的史科；负责.档案编研出版工作，为社会提供利用服务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（三）组织、指导全县档案理论研究工作，推广档案科研成果；制定档案工作标准化、现代化方案，并组织实施、推行档案管理标准。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（四）负责制定全县档案专业人员队伍建设规划，组织档案专业人员继续教育和业务培训工作。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（五）负责监督、检查全县各单位档案法律、法规和方针政策的实施；依法查处违反档案法律、法规的案（事）件。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（六）组织全县档案宣传活动，会同有关部门组织开展档案外事活动及对外交流工作。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（七）制定全县档案网络布局规划，指导全县档案室信息资源开发利用和服务工作；负责档案信息网络建设。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（八）完成县委、县政府交办的其他工作。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二、内设机构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根据上述职责，县档案局内设4个股（室）。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（一）办公室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助局馆领导处理日常工作；负责全县档案工作统计、分析，提出贯彻党和国家档案管理工作的规定和建议；研究拟定全县档案事业长期、中期、年度发展规划和计划；负责起草局馆各种文件材料和各类公文打印、上报工作；负责局馆机要、档案、保密、信访、信息工作；负责局馆精神文明建设工作；负责局馆机关事务、行政管理、后勤保障和安全保卫工作的综合管理、协调；负责财务、人事、党务、工青妇、计划生育等工作的组织和完成；配合做好局馆接待服务工作；分派、布置、协调临时性、阶段性工作；负责档案宣传、教育培训工作；负责档案学会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（二）业务指导股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全县党政群机关、事业、企业单位档案工作及相关的业务监督和指导；协调县直各专业主管部门抓好本系统的档案管理工作；负责拟定全县档案业务发展规划和机关档案工作规划、计划、业务技术标准、规范等业务文件的组织和实施；负责全县档案业务统计上报；负责档案工作的地方性法规和政策调研工作；拟定全县档案工作的规章制度和办法；负责档案执法的监督、检查及行政复议、应诉的具体工作；受理和查处违犯《档案法》的行政案件；向司法机关移送违犯《档案法》的刑事案件；负责档案业务往来；负责全县档案科学研究的各项工作；负责全县档案信息网络开发、建设与管理；负责对全县档案管理现代化技术的研究、运用、推广、咨询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（三）保管利用股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档案馆馆藏档案资料的安全保管和科学整理及提供利用服务；负责馆藏档案资料检索工具的编制、管理工作；负责协调馆藏和全县档案资料的整理、目录编制及报送档案资料目录工作；依法执行档案馆收集范围外的档案资料寄存、代管工作；负责馆藏档案定期向社会开放的鉴定、整理、目录编制、公布和提供咨询服务工作；负责档案史料的陈列展览和爱国主义教育基地的建设与管理工作；负责馆藏档案资料的消毒、防虫、防霉、防光、防尘、防高温、防损、防褪变、防火、防盗等“十防”工作；负责档案库房温湿度的调节与控制及馆藏重要档案的抢救、复制、修裱等保护技术工作；办理档案馆际间的各种业务交流工作；负责档案馆各项业务统计上报及档案库房的卫生打扫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（四）征集编研股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全县档案资料的接受进馆工作；负责档案资料的寄存、代管、征集工作；负责收集、购置与馆藏档案有关的图书、报刊、资料工作；承担馆藏资料的研究和档案史料的考证、编辑、出版工作；承担县档案编史修志工作；协助作好档案库房消防安全和卫生打扫等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县档案局馆事业编制为15人，其中局（馆）长1名、副局（馆）长2名；中层领导职数4名。县档案局馆的经费实行财政全额预算管理。</w:t>
      </w:r>
    </w:p>
    <w:p>
      <w:pPr>
        <w:ind w:left="70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本预算为本级预算。</w:t>
      </w:r>
    </w:p>
    <w:p>
      <w:pPr>
        <w:ind w:left="709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第二部分 2020年年度部门预算情况说明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ind w:left="70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2020年，我单位本年度预算安排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万元，预计本年度支出143.5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万元。较上年减少2.3万元，下降1%。主要原因：局机关在职人员到龄转退休，养老金由机关事业单位养老保险中心发放。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2020年，本年度我单位预算为143.5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万元，其中财政拨款143.5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万元，其中财政拨款减少2.3万元，下降1%。主要是单位在职人员转退休，减少人员经费财政拨款收入。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2020年，本年度我单位预计支出143.5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_GB2312" w:hAnsi="宋体" w:eastAsia="仿宋_GB2312" w:cs="Courier New"/>
          <w:sz w:val="32"/>
          <w:szCs w:val="32"/>
        </w:rPr>
        <w:t>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126.54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四．财政拨款收支情况说明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2020年，本年度我单位预算为143.5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万元，其中财政拨款143.5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万元，其中财政拨款减少2.3万元，下降1%。主要是单位在职人员转退休，减少人员经费财政拨款收入。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480" w:firstLineChars="1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五、一般公共预算支出预算情况说明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一般公共预算支出预算143.5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万元，其中，一般行政管理事务（档案事务）3万元，行政运行（档案事务）11.46万元，其他档案事务支出0.34万元。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支出预算经济分类情况说明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我局《支出经济分类汇总表》, 按两套经济分类科目分别反映不同资金来源的全部预算支出。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七、政府性基金预算支出情况说明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2020年我单位无政府性基金支出预算。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八、“三公”经费支出预算情况说明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（一）因公出国（境）费0万元，主要用于单位工作人员公务出国（境）的住宿费、旅费、伙食补助费、杂费、培训费等支出。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（二）公务用车运行及运行费0万元，我单位无公务车辆。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（三）公务接待费0.48万元，无变化，主要原因是落实中央八项规定，压缩接待费用。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九、其它重要事项说明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（一）政府采购收支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无政府采购收支预算；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（二）国有资产使用情况；</w:t>
      </w:r>
    </w:p>
    <w:p>
      <w:pPr>
        <w:pStyle w:val="4"/>
        <w:shd w:val="clear" w:color="auto" w:fill="FFFFFF"/>
        <w:spacing w:line="50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2019年期末，共有车辆0辆，其中：一般公务用 车 0 辆。单价 50 万元以上通用设备 0 台，单位价值 100 万 元以上专用设备 0 台。</w:t>
      </w:r>
    </w:p>
    <w:p>
      <w:pPr>
        <w:numPr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专项转移支付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我局无</w:t>
      </w:r>
      <w:r>
        <w:rPr>
          <w:rFonts w:hint="eastAsia" w:ascii="仿宋" w:hAnsi="仿宋" w:eastAsia="仿宋" w:cs="仿宋"/>
          <w:sz w:val="32"/>
          <w:szCs w:val="32"/>
        </w:rPr>
        <w:t>专项转移支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预算绩效管理工作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我局无</w:t>
      </w:r>
      <w:r>
        <w:rPr>
          <w:rFonts w:hint="eastAsia" w:ascii="仿宋" w:hAnsi="仿宋" w:eastAsia="仿宋" w:cs="仿宋"/>
          <w:sz w:val="32"/>
          <w:szCs w:val="32"/>
        </w:rPr>
        <w:t>预算绩效管理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（五）机关运行经费支出情况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2020年机关运行经费支出预算143.5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万元，主要用于保障机关人员工资发放、机构正常运转及正常履职需要；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国有资本经营预算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我局无</w:t>
      </w:r>
      <w:r>
        <w:rPr>
          <w:rFonts w:hint="eastAsia" w:ascii="仿宋" w:hAnsi="仿宋" w:eastAsia="仿宋" w:cs="仿宋"/>
          <w:sz w:val="32"/>
          <w:szCs w:val="32"/>
        </w:rPr>
        <w:t>国有资本经营支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出。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第三部分  名词解释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一、财政拨款收入：是指县级财政当年拨付的资金。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二、事业收入：是指事业单位开展专业活动及辅助活动所取 得的收入。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三、其他收入：是指部门取得的除“财政拨款”、“事业收入”、“事业单位经营收入”等以外的收入。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等支出；公务接待费反映单位按规定开支的各类公务接待支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物业管理费、公务用车运行维护费以及其他费用。</w:t>
      </w: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第四部分 唐河县档案局2020年部门预算公开报表</w:t>
      </w:r>
    </w:p>
    <w:p>
      <w:pPr>
        <w:ind w:firstLine="420"/>
        <w:rPr>
          <w:rFonts w:ascii="仿宋" w:hAnsi="仿宋" w:eastAsia="仿宋" w:cs="仿宋"/>
          <w:sz w:val="32"/>
          <w:szCs w:val="32"/>
        </w:rPr>
      </w:pPr>
    </w:p>
    <w:p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附件：唐河县档案局2020年部门预算公开报表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九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单位</w:t>
      </w:r>
      <w:r>
        <w:rPr>
          <w:rFonts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整体</w:t>
      </w:r>
      <w:r>
        <w:rPr>
          <w:rFonts w:ascii="仿宋_GB2312" w:eastAsia="仿宋_GB2312"/>
          <w:color w:val="auto"/>
          <w:sz w:val="32"/>
          <w:szCs w:val="32"/>
        </w:rPr>
        <w:t>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十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ascii="仿宋_GB2312" w:eastAsia="仿宋_GB2312"/>
          <w:color w:val="auto"/>
          <w:sz w:val="32"/>
          <w:szCs w:val="32"/>
        </w:rPr>
        <w:t>预算项目绩效目标汇总表</w:t>
      </w: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FA565"/>
    <w:multiLevelType w:val="singleLevel"/>
    <w:tmpl w:val="052FA5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1E03C0"/>
    <w:multiLevelType w:val="multilevel"/>
    <w:tmpl w:val="2A1E03C0"/>
    <w:lvl w:ilvl="0" w:tentative="0">
      <w:start w:val="2"/>
      <w:numFmt w:val="japaneseCounting"/>
      <w:lvlText w:val="%1，"/>
      <w:lvlJc w:val="left"/>
      <w:pPr>
        <w:ind w:left="16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371D1B18"/>
    <w:multiLevelType w:val="multilevel"/>
    <w:tmpl w:val="371D1B18"/>
    <w:lvl w:ilvl="0" w:tentative="0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3B5"/>
    <w:rsid w:val="0001778A"/>
    <w:rsid w:val="000356E1"/>
    <w:rsid w:val="00065338"/>
    <w:rsid w:val="000C39D7"/>
    <w:rsid w:val="001D03FB"/>
    <w:rsid w:val="0025087E"/>
    <w:rsid w:val="00262D0E"/>
    <w:rsid w:val="00292215"/>
    <w:rsid w:val="0036078D"/>
    <w:rsid w:val="0040576F"/>
    <w:rsid w:val="00413528"/>
    <w:rsid w:val="0044328E"/>
    <w:rsid w:val="004925D0"/>
    <w:rsid w:val="004A371B"/>
    <w:rsid w:val="004D0DFE"/>
    <w:rsid w:val="0051111C"/>
    <w:rsid w:val="005B0195"/>
    <w:rsid w:val="005E500F"/>
    <w:rsid w:val="00677A35"/>
    <w:rsid w:val="006B6567"/>
    <w:rsid w:val="007123B5"/>
    <w:rsid w:val="00726C40"/>
    <w:rsid w:val="007B75D2"/>
    <w:rsid w:val="00842EFB"/>
    <w:rsid w:val="00893069"/>
    <w:rsid w:val="008C306E"/>
    <w:rsid w:val="00904FDA"/>
    <w:rsid w:val="009444E8"/>
    <w:rsid w:val="00996BEB"/>
    <w:rsid w:val="00A23C9B"/>
    <w:rsid w:val="00AE5FF8"/>
    <w:rsid w:val="00B45925"/>
    <w:rsid w:val="00BB6B52"/>
    <w:rsid w:val="00BF02A2"/>
    <w:rsid w:val="00C22CDD"/>
    <w:rsid w:val="00C65DEF"/>
    <w:rsid w:val="00CD6668"/>
    <w:rsid w:val="00D333B9"/>
    <w:rsid w:val="00DD471F"/>
    <w:rsid w:val="00E1760D"/>
    <w:rsid w:val="00E33293"/>
    <w:rsid w:val="00E45DEC"/>
    <w:rsid w:val="00FC6D09"/>
    <w:rsid w:val="0162323F"/>
    <w:rsid w:val="30215FCE"/>
    <w:rsid w:val="3545584A"/>
    <w:rsid w:val="37FC4257"/>
    <w:rsid w:val="38992989"/>
    <w:rsid w:val="443C34D0"/>
    <w:rsid w:val="48D552D9"/>
    <w:rsid w:val="4E6C6494"/>
    <w:rsid w:val="59BA04CA"/>
    <w:rsid w:val="71327A06"/>
    <w:rsid w:val="71853402"/>
    <w:rsid w:val="7F6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565</Words>
  <Characters>3223</Characters>
  <Lines>26</Lines>
  <Paragraphs>7</Paragraphs>
  <TotalTime>1</TotalTime>
  <ScaleCrop>false</ScaleCrop>
  <LinksUpToDate>false</LinksUpToDate>
  <CharactersWithSpaces>3781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2020-12-06T01:15:00Z</dcterms:created>
  <dc:creator>lenovo</dc:creator>
  <cp:lastModifiedBy>No.one</cp:lastModifiedBy>
  <dcterms:modified xsi:type="dcterms:W3CDTF">2021-06-15T04:05:26Z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1B6A7B64C41C4085990A5E269D1B57F1</vt:lpwstr>
  </property>
</Properties>
</file>