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themeColor="background1"/>
  <w:body>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Calibri" w:hAnsi="Calibri" w:eastAsia="黑体" w:cs="Calibri"/>
          <w:b/>
          <w:bCs/>
          <w:sz w:val="52"/>
          <w:szCs w:val="52"/>
          <w:lang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Calibri" w:hAnsi="Calibri" w:eastAsia="黑体" w:cs="Calibri"/>
          <w:b/>
          <w:bCs/>
          <w:sz w:val="52"/>
          <w:szCs w:val="52"/>
          <w:lang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方正小标宋简体" w:hAnsi="方正小标宋简体" w:eastAsia="方正小标宋简体" w:cs="方正小标宋简体"/>
          <w:b w:val="0"/>
          <w:bCs w:val="0"/>
          <w:sz w:val="56"/>
          <w:szCs w:val="56"/>
          <w:lang w:eastAsia="zh-CN"/>
        </w:rPr>
      </w:pPr>
      <w:r>
        <w:rPr>
          <w:rFonts w:hint="eastAsia" w:ascii="方正小标宋简体" w:hAnsi="方正小标宋简体" w:eastAsia="方正小标宋简体" w:cs="方正小标宋简体"/>
          <w:b w:val="0"/>
          <w:bCs w:val="0"/>
          <w:sz w:val="56"/>
          <w:szCs w:val="56"/>
          <w:lang w:eastAsia="zh-CN"/>
        </w:rPr>
        <w:t>邓州市畜禽养殖污染防治规划</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楷体" w:hAnsi="楷体" w:eastAsia="楷体" w:cs="楷体"/>
          <w:b/>
          <w:bCs/>
          <w:sz w:val="56"/>
          <w:szCs w:val="56"/>
          <w:lang w:val="en-US" w:eastAsia="zh-CN"/>
        </w:rPr>
      </w:pPr>
      <w:r>
        <w:rPr>
          <w:rFonts w:hint="eastAsia" w:ascii="楷体" w:hAnsi="楷体" w:eastAsia="楷体" w:cs="楷体"/>
          <w:b/>
          <w:bCs/>
          <w:sz w:val="56"/>
          <w:szCs w:val="56"/>
          <w:lang w:val="en-US" w:eastAsia="zh-CN"/>
        </w:rPr>
        <w:t>（2021—2025年）</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Calibri" w:hAnsi="Calibri" w:eastAsia="宋体" w:cs="宋体"/>
          <w:b/>
          <w:bCs/>
          <w:sz w:val="36"/>
          <w:szCs w:val="36"/>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Calibri" w:hAnsi="Calibri" w:eastAsia="宋体" w:cs="宋体"/>
          <w:b/>
          <w:bCs/>
          <w:sz w:val="36"/>
          <w:szCs w:val="36"/>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Calibri" w:hAnsi="Calibri" w:eastAsia="宋体" w:cs="宋体"/>
          <w:b/>
          <w:bCs/>
          <w:sz w:val="36"/>
          <w:szCs w:val="36"/>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val="0"/>
          <w:bCs w:val="0"/>
          <w:sz w:val="32"/>
          <w:szCs w:val="32"/>
        </w:rPr>
      </w:pPr>
      <w:r>
        <w:rPr>
          <w:rFonts w:hint="eastAsia" w:ascii="黑体" w:hAnsi="黑体" w:eastAsia="黑体" w:cs="黑体"/>
          <w:b w:val="0"/>
          <w:bCs w:val="0"/>
          <w:sz w:val="32"/>
          <w:szCs w:val="32"/>
          <w:lang w:val="en-US" w:eastAsia="zh-CN"/>
        </w:rPr>
        <w:t>二○二二年十二月</w:t>
      </w:r>
    </w:p>
    <w:p>
      <w:pPr>
        <w:rPr>
          <w:rFonts w:hint="eastAsia" w:ascii="宋体" w:hAnsi="宋体" w:eastAsia="宋体" w:cs="宋体"/>
          <w:sz w:val="24"/>
          <w:szCs w:val="24"/>
        </w:rPr>
      </w:pPr>
      <w:r>
        <w:rPr>
          <w:rFonts w:hint="eastAsia" w:ascii="宋体" w:hAnsi="宋体" w:eastAsia="宋体" w:cs="宋体"/>
          <w:sz w:val="24"/>
          <w:szCs w:val="24"/>
        </w:rPr>
        <w:br w:type="page"/>
      </w:r>
    </w:p>
    <w:p>
      <w:pPr>
        <w:rPr>
          <w:rFonts w:hint="eastAsia"/>
        </w:rPr>
      </w:pPr>
      <w:r>
        <w:rPr>
          <w:rFonts w:hint="eastAsia"/>
        </w:rPr>
        <w:br w:type="page"/>
      </w:r>
    </w:p>
    <w:p>
      <w:pPr>
        <w:keepNext w:val="0"/>
        <w:keepLines w:val="0"/>
        <w:pageBreakBefore w:val="0"/>
        <w:widowControl w:val="0"/>
        <w:kinsoku/>
        <w:wordWrap/>
        <w:overflowPunct/>
        <w:topLinePunct w:val="0"/>
        <w:autoSpaceDE/>
        <w:autoSpaceDN/>
        <w:bidi w:val="0"/>
        <w:adjustRightInd/>
        <w:snapToGrid/>
        <w:spacing w:line="580" w:lineRule="exact"/>
        <w:jc w:val="center"/>
        <w:textAlignment w:val="auto"/>
        <w:rPr>
          <w:rFonts w:hint="eastAsia" w:ascii="方正小标宋简体" w:hAnsi="方正小标宋简体" w:eastAsia="方正小标宋简体" w:cs="方正小标宋简体"/>
          <w:b w:val="0"/>
          <w:bCs w:val="0"/>
          <w:sz w:val="42"/>
          <w:szCs w:val="42"/>
          <w:lang w:eastAsia="zh-CN"/>
        </w:rPr>
      </w:pPr>
    </w:p>
    <w:p>
      <w:pPr>
        <w:keepNext w:val="0"/>
        <w:keepLines w:val="0"/>
        <w:pageBreakBefore w:val="0"/>
        <w:widowControl w:val="0"/>
        <w:kinsoku/>
        <w:wordWrap/>
        <w:overflowPunct/>
        <w:topLinePunct w:val="0"/>
        <w:autoSpaceDE/>
        <w:autoSpaceDN/>
        <w:bidi w:val="0"/>
        <w:adjustRightInd/>
        <w:snapToGrid/>
        <w:spacing w:line="580" w:lineRule="exact"/>
        <w:jc w:val="center"/>
        <w:textAlignment w:val="auto"/>
        <w:rPr>
          <w:rFonts w:hint="eastAsia" w:ascii="方正小标宋简体" w:hAnsi="方正小标宋简体" w:eastAsia="方正小标宋简体" w:cs="方正小标宋简体"/>
          <w:b w:val="0"/>
          <w:bCs w:val="0"/>
          <w:sz w:val="42"/>
          <w:szCs w:val="42"/>
          <w:lang w:eastAsia="zh-CN"/>
        </w:rPr>
      </w:pPr>
      <w:r>
        <w:rPr>
          <w:rFonts w:hint="eastAsia" w:ascii="方正小标宋简体" w:hAnsi="方正小标宋简体" w:eastAsia="方正小标宋简体" w:cs="方正小标宋简体"/>
          <w:b w:val="0"/>
          <w:bCs w:val="0"/>
          <w:sz w:val="42"/>
          <w:szCs w:val="42"/>
          <w:lang w:eastAsia="zh-CN"/>
        </w:rPr>
        <w:t>目</w:t>
      </w:r>
      <w:r>
        <w:rPr>
          <w:rFonts w:hint="eastAsia" w:ascii="方正小标宋简体" w:hAnsi="方正小标宋简体" w:eastAsia="方正小标宋简体" w:cs="方正小标宋简体"/>
          <w:b w:val="0"/>
          <w:bCs w:val="0"/>
          <w:sz w:val="42"/>
          <w:szCs w:val="42"/>
          <w:lang w:val="en-US" w:eastAsia="zh-CN"/>
        </w:rPr>
        <w:t xml:space="preserve">    </w:t>
      </w:r>
      <w:r>
        <w:rPr>
          <w:rFonts w:hint="eastAsia" w:ascii="方正小标宋简体" w:hAnsi="方正小标宋简体" w:eastAsia="方正小标宋简体" w:cs="方正小标宋简体"/>
          <w:b w:val="0"/>
          <w:bCs w:val="0"/>
          <w:sz w:val="42"/>
          <w:szCs w:val="42"/>
          <w:lang w:eastAsia="zh-CN"/>
        </w:rPr>
        <w:t>录</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textAlignment w:val="auto"/>
        <w:rPr>
          <w:rFonts w:hint="eastAsia" w:ascii="仿宋" w:hAnsi="仿宋" w:eastAsia="仿宋" w:cs="仿宋"/>
          <w:b w:val="0"/>
          <w:bCs w:val="0"/>
          <w:sz w:val="31"/>
          <w:szCs w:val="31"/>
          <w:lang w:eastAsia="zh-CN"/>
        </w:rPr>
      </w:pP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eastAsia"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1.</w:t>
      </w:r>
      <w:r>
        <w:rPr>
          <w:rFonts w:hint="eastAsia" w:ascii="仿宋" w:hAnsi="仿宋" w:eastAsia="仿宋" w:cs="仿宋"/>
          <w:b w:val="0"/>
          <w:bCs w:val="0"/>
          <w:sz w:val="31"/>
          <w:szCs w:val="31"/>
          <w:lang w:eastAsia="zh-CN"/>
        </w:rPr>
        <w:t>第一章</w:t>
      </w:r>
      <w:r>
        <w:rPr>
          <w:rFonts w:hint="eastAsia" w:ascii="仿宋" w:hAnsi="仿宋" w:eastAsia="仿宋" w:cs="仿宋"/>
          <w:b w:val="0"/>
          <w:bCs w:val="0"/>
          <w:sz w:val="31"/>
          <w:szCs w:val="31"/>
          <w:lang w:val="en-US" w:eastAsia="zh-CN"/>
        </w:rPr>
        <w:t xml:space="preserve"> </w:t>
      </w:r>
      <w:r>
        <w:rPr>
          <w:rFonts w:hint="eastAsia" w:ascii="仿宋" w:hAnsi="仿宋" w:eastAsia="仿宋" w:cs="仿宋"/>
          <w:b w:val="0"/>
          <w:bCs w:val="0"/>
          <w:sz w:val="31"/>
          <w:szCs w:val="31"/>
          <w:lang w:eastAsia="zh-CN"/>
        </w:rPr>
        <w:t>总则</w:t>
      </w:r>
      <w:r>
        <w:rPr>
          <w:rFonts w:hint="eastAsia" w:ascii="仿宋" w:hAnsi="仿宋" w:eastAsia="仿宋" w:cs="仿宋"/>
          <w:b w:val="0"/>
          <w:bCs w:val="0"/>
          <w:sz w:val="31"/>
          <w:szCs w:val="31"/>
          <w:lang w:val="en-US" w:eastAsia="zh-CN"/>
        </w:rPr>
        <w:t>………………………………………………………1</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2.</w:t>
      </w:r>
      <w:r>
        <w:rPr>
          <w:rFonts w:hint="eastAsia" w:ascii="仿宋" w:hAnsi="仿宋" w:eastAsia="仿宋" w:cs="仿宋"/>
          <w:b w:val="0"/>
          <w:bCs w:val="0"/>
          <w:sz w:val="31"/>
          <w:szCs w:val="31"/>
          <w:lang w:eastAsia="zh-CN"/>
        </w:rPr>
        <w:t>第二章</w:t>
      </w:r>
      <w:r>
        <w:rPr>
          <w:rFonts w:hint="eastAsia" w:ascii="仿宋" w:hAnsi="仿宋" w:eastAsia="仿宋" w:cs="仿宋"/>
          <w:b w:val="0"/>
          <w:bCs w:val="0"/>
          <w:sz w:val="31"/>
          <w:szCs w:val="31"/>
          <w:lang w:val="en-US" w:eastAsia="zh-CN"/>
        </w:rPr>
        <w:t xml:space="preserve"> </w:t>
      </w:r>
      <w:r>
        <w:rPr>
          <w:rFonts w:hint="eastAsia" w:ascii="仿宋" w:hAnsi="仿宋" w:eastAsia="仿宋" w:cs="仿宋"/>
          <w:b w:val="0"/>
          <w:bCs w:val="0"/>
          <w:sz w:val="31"/>
          <w:szCs w:val="31"/>
          <w:lang w:eastAsia="zh-CN"/>
        </w:rPr>
        <w:t>区域概况</w:t>
      </w:r>
      <w:r>
        <w:rPr>
          <w:rFonts w:hint="eastAsia" w:ascii="仿宋" w:hAnsi="仿宋" w:eastAsia="仿宋" w:cs="仿宋"/>
          <w:b w:val="0"/>
          <w:bCs w:val="0"/>
          <w:sz w:val="31"/>
          <w:szCs w:val="31"/>
          <w:lang w:val="en-US" w:eastAsia="zh-CN"/>
        </w:rPr>
        <w:t>…………………………………………………5</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3.</w:t>
      </w:r>
      <w:r>
        <w:rPr>
          <w:rFonts w:hint="eastAsia" w:ascii="仿宋" w:hAnsi="仿宋" w:eastAsia="仿宋" w:cs="仿宋"/>
          <w:b w:val="0"/>
          <w:bCs w:val="0"/>
          <w:sz w:val="31"/>
          <w:szCs w:val="31"/>
          <w:lang w:eastAsia="zh-CN"/>
        </w:rPr>
        <w:t>第三章</w:t>
      </w:r>
      <w:r>
        <w:rPr>
          <w:rFonts w:hint="eastAsia" w:ascii="仿宋" w:hAnsi="仿宋" w:eastAsia="仿宋" w:cs="仿宋"/>
          <w:b w:val="0"/>
          <w:bCs w:val="0"/>
          <w:sz w:val="31"/>
          <w:szCs w:val="31"/>
          <w:lang w:val="en-US" w:eastAsia="zh-CN"/>
        </w:rPr>
        <w:t xml:space="preserve"> </w:t>
      </w:r>
      <w:r>
        <w:rPr>
          <w:rFonts w:hint="eastAsia" w:ascii="仿宋" w:hAnsi="仿宋" w:eastAsia="仿宋" w:cs="仿宋"/>
          <w:b w:val="0"/>
          <w:bCs w:val="0"/>
          <w:sz w:val="31"/>
          <w:szCs w:val="31"/>
          <w:lang w:eastAsia="zh-CN"/>
        </w:rPr>
        <w:t>规划目标</w:t>
      </w:r>
      <w:r>
        <w:rPr>
          <w:rFonts w:hint="eastAsia" w:ascii="仿宋" w:hAnsi="仿宋" w:eastAsia="仿宋" w:cs="仿宋"/>
          <w:b w:val="0"/>
          <w:bCs w:val="0"/>
          <w:sz w:val="31"/>
          <w:szCs w:val="31"/>
          <w:lang w:val="en-US" w:eastAsia="zh-CN"/>
        </w:rPr>
        <w:t>………………………………………………16</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eastAsia"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4.</w:t>
      </w:r>
      <w:r>
        <w:rPr>
          <w:rFonts w:hint="eastAsia" w:ascii="仿宋" w:hAnsi="仿宋" w:eastAsia="仿宋" w:cs="仿宋"/>
          <w:b w:val="0"/>
          <w:bCs w:val="0"/>
          <w:sz w:val="31"/>
          <w:szCs w:val="31"/>
          <w:lang w:eastAsia="zh-CN"/>
        </w:rPr>
        <w:t>第四章</w:t>
      </w:r>
      <w:r>
        <w:rPr>
          <w:rFonts w:hint="eastAsia" w:ascii="仿宋" w:hAnsi="仿宋" w:eastAsia="仿宋" w:cs="仿宋"/>
          <w:b w:val="0"/>
          <w:bCs w:val="0"/>
          <w:sz w:val="31"/>
          <w:szCs w:val="31"/>
          <w:lang w:val="en-US" w:eastAsia="zh-CN"/>
        </w:rPr>
        <w:t xml:space="preserve"> </w:t>
      </w:r>
      <w:r>
        <w:rPr>
          <w:rFonts w:hint="eastAsia" w:ascii="仿宋" w:hAnsi="仿宋" w:eastAsia="仿宋" w:cs="仿宋"/>
          <w:b w:val="0"/>
          <w:bCs w:val="0"/>
          <w:sz w:val="31"/>
          <w:szCs w:val="31"/>
          <w:lang w:eastAsia="zh-CN"/>
        </w:rPr>
        <w:t>主要任务</w:t>
      </w:r>
      <w:r>
        <w:rPr>
          <w:rFonts w:hint="eastAsia" w:ascii="仿宋" w:hAnsi="仿宋" w:eastAsia="仿宋" w:cs="仿宋"/>
          <w:b w:val="0"/>
          <w:bCs w:val="0"/>
          <w:sz w:val="31"/>
          <w:szCs w:val="31"/>
          <w:lang w:val="en-US" w:eastAsia="zh-CN"/>
        </w:rPr>
        <w:t>………………………………………………19</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5.</w:t>
      </w:r>
      <w:r>
        <w:rPr>
          <w:rFonts w:hint="eastAsia" w:ascii="仿宋" w:hAnsi="仿宋" w:eastAsia="仿宋" w:cs="仿宋"/>
          <w:b w:val="0"/>
          <w:bCs w:val="0"/>
          <w:sz w:val="31"/>
          <w:szCs w:val="31"/>
          <w:lang w:eastAsia="zh-CN"/>
        </w:rPr>
        <w:t>第五章</w:t>
      </w:r>
      <w:r>
        <w:rPr>
          <w:rFonts w:hint="eastAsia" w:ascii="仿宋" w:hAnsi="仿宋" w:eastAsia="仿宋" w:cs="仿宋"/>
          <w:b w:val="0"/>
          <w:bCs w:val="0"/>
          <w:sz w:val="31"/>
          <w:szCs w:val="31"/>
          <w:lang w:val="en-US" w:eastAsia="zh-CN"/>
        </w:rPr>
        <w:t xml:space="preserve"> </w:t>
      </w:r>
      <w:r>
        <w:rPr>
          <w:rFonts w:hint="eastAsia" w:ascii="仿宋" w:hAnsi="仿宋" w:eastAsia="仿宋" w:cs="仿宋"/>
          <w:b w:val="0"/>
          <w:bCs w:val="0"/>
          <w:sz w:val="31"/>
          <w:szCs w:val="31"/>
          <w:lang w:eastAsia="zh-CN"/>
        </w:rPr>
        <w:t>重点工程</w:t>
      </w:r>
      <w:r>
        <w:rPr>
          <w:rFonts w:hint="eastAsia" w:ascii="仿宋" w:hAnsi="仿宋" w:eastAsia="仿宋" w:cs="仿宋"/>
          <w:b w:val="0"/>
          <w:bCs w:val="0"/>
          <w:sz w:val="31"/>
          <w:szCs w:val="31"/>
          <w:lang w:val="en-US" w:eastAsia="zh-CN"/>
        </w:rPr>
        <w:t>………………………………………………31</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6.</w:t>
      </w:r>
      <w:r>
        <w:rPr>
          <w:rFonts w:hint="eastAsia" w:ascii="仿宋" w:hAnsi="仿宋" w:eastAsia="仿宋" w:cs="仿宋"/>
          <w:b w:val="0"/>
          <w:bCs w:val="0"/>
          <w:sz w:val="31"/>
          <w:szCs w:val="31"/>
          <w:lang w:eastAsia="zh-CN"/>
        </w:rPr>
        <w:t>第六章</w:t>
      </w:r>
      <w:r>
        <w:rPr>
          <w:rFonts w:hint="eastAsia" w:ascii="仿宋" w:hAnsi="仿宋" w:eastAsia="仿宋" w:cs="仿宋"/>
          <w:b w:val="0"/>
          <w:bCs w:val="0"/>
          <w:sz w:val="31"/>
          <w:szCs w:val="31"/>
          <w:lang w:val="en-US" w:eastAsia="zh-CN"/>
        </w:rPr>
        <w:t xml:space="preserve"> </w:t>
      </w:r>
      <w:r>
        <w:rPr>
          <w:rFonts w:hint="eastAsia" w:ascii="仿宋" w:hAnsi="仿宋" w:eastAsia="仿宋" w:cs="仿宋"/>
          <w:b w:val="0"/>
          <w:bCs w:val="0"/>
          <w:sz w:val="31"/>
          <w:szCs w:val="31"/>
          <w:lang w:eastAsia="zh-CN"/>
        </w:rPr>
        <w:t>保障措施</w:t>
      </w:r>
      <w:r>
        <w:rPr>
          <w:rFonts w:hint="eastAsia" w:ascii="仿宋" w:hAnsi="仿宋" w:eastAsia="仿宋" w:cs="仿宋"/>
          <w:b w:val="0"/>
          <w:bCs w:val="0"/>
          <w:sz w:val="31"/>
          <w:szCs w:val="31"/>
          <w:lang w:val="en-US" w:eastAsia="zh-CN"/>
        </w:rPr>
        <w:t>………………………………………………34</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 xml:space="preserve">7.附表1 </w:t>
      </w:r>
      <w:r>
        <w:rPr>
          <w:rFonts w:hint="eastAsia" w:ascii="仿宋" w:hAnsi="仿宋" w:eastAsia="仿宋" w:cs="仿宋"/>
          <w:b w:val="0"/>
          <w:bCs w:val="0"/>
          <w:color w:val="0C0C0C"/>
          <w:sz w:val="31"/>
          <w:szCs w:val="31"/>
          <w:lang w:eastAsia="zh-CN"/>
        </w:rPr>
        <w:t>规模养殖场基本信息清单</w:t>
      </w:r>
      <w:r>
        <w:rPr>
          <w:rFonts w:hint="eastAsia" w:ascii="仿宋" w:hAnsi="仿宋" w:eastAsia="仿宋" w:cs="仿宋"/>
          <w:b w:val="0"/>
          <w:bCs w:val="0"/>
          <w:sz w:val="31"/>
          <w:szCs w:val="31"/>
          <w:lang w:val="en-US" w:eastAsia="zh-CN"/>
        </w:rPr>
        <w:t>………………………………38</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eastAsia"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8.附表2 畜禽规模养殖场（户）粪污肥料化利用配套土地面积</w:t>
      </w:r>
    </w:p>
    <w:p>
      <w:pPr>
        <w:keepNext w:val="0"/>
        <w:keepLines w:val="0"/>
        <w:pageBreakBefore w:val="0"/>
        <w:widowControl w:val="0"/>
        <w:kinsoku/>
        <w:wordWrap/>
        <w:overflowPunct/>
        <w:topLinePunct w:val="0"/>
        <w:autoSpaceDE/>
        <w:autoSpaceDN/>
        <w:bidi w:val="0"/>
        <w:adjustRightInd/>
        <w:snapToGrid/>
        <w:spacing w:line="600" w:lineRule="exact"/>
        <w:ind w:firstLine="310" w:firstLineChars="10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要求清单…………………………………………………………48</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9.附表3 规划期内整治畜禽规模养殖场（户）清单……………58</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eastAsia"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10.附表4 规划期内大型畜禽规模养殖场粪肥还田田间配套设施</w:t>
      </w:r>
    </w:p>
    <w:p>
      <w:pPr>
        <w:keepNext w:val="0"/>
        <w:keepLines w:val="0"/>
        <w:pageBreakBefore w:val="0"/>
        <w:widowControl w:val="0"/>
        <w:kinsoku/>
        <w:wordWrap/>
        <w:overflowPunct/>
        <w:topLinePunct w:val="0"/>
        <w:autoSpaceDE/>
        <w:autoSpaceDN/>
        <w:bidi w:val="0"/>
        <w:adjustRightInd/>
        <w:snapToGrid/>
        <w:spacing w:line="600" w:lineRule="exact"/>
        <w:ind w:firstLine="465" w:firstLineChars="15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建设项目清单…………………………………………………60</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11.附表5 畜禽养殖污染防治重点工程支持主体和内容清单…61</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12.</w:t>
      </w:r>
      <w:r>
        <w:rPr>
          <w:rFonts w:hint="eastAsia" w:ascii="仿宋" w:hAnsi="仿宋" w:eastAsia="仿宋" w:cs="仿宋"/>
          <w:b w:val="0"/>
          <w:bCs w:val="0"/>
          <w:spacing w:val="-6"/>
          <w:w w:val="98"/>
          <w:sz w:val="31"/>
          <w:szCs w:val="31"/>
          <w:lang w:val="en-US" w:eastAsia="zh-CN"/>
        </w:rPr>
        <w:t>附表6 邓州市行政区域内耕地、园地、林地、草地面积清单</w:t>
      </w:r>
      <w:r>
        <w:rPr>
          <w:rFonts w:hint="eastAsia" w:ascii="仿宋" w:hAnsi="仿宋" w:eastAsia="仿宋" w:cs="仿宋"/>
          <w:b w:val="0"/>
          <w:bCs w:val="0"/>
          <w:sz w:val="31"/>
          <w:szCs w:val="31"/>
          <w:lang w:val="en-US" w:eastAsia="zh-CN"/>
        </w:rPr>
        <w:t>…63</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 xml:space="preserve">13.附图1 </w:t>
      </w:r>
      <w:r>
        <w:rPr>
          <w:rFonts w:hint="eastAsia" w:ascii="仿宋" w:hAnsi="仿宋" w:eastAsia="仿宋" w:cs="仿宋"/>
          <w:b w:val="0"/>
          <w:bCs w:val="0"/>
          <w:color w:val="0C0C0C"/>
          <w:sz w:val="31"/>
          <w:szCs w:val="31"/>
          <w:lang w:eastAsia="zh-CN"/>
        </w:rPr>
        <w:t>邓州市行政区划图</w:t>
      </w:r>
      <w:r>
        <w:rPr>
          <w:rFonts w:hint="eastAsia" w:ascii="仿宋" w:hAnsi="仿宋" w:eastAsia="仿宋" w:cs="仿宋"/>
          <w:b w:val="0"/>
          <w:bCs w:val="0"/>
          <w:sz w:val="31"/>
          <w:szCs w:val="31"/>
          <w:lang w:val="en-US" w:eastAsia="zh-CN"/>
        </w:rPr>
        <w:t>……………………………………65</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14.附图2 邓州市水功能区划图…………………………………66</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15.附图3 邓州市土地（耕地、林地、草地）利用图…………67</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16.附图4 邓州市禁养区划分图…………………………………68</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17.附图5 邓州市现有畜禽规模养殖场分布图…………………69</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18.附图6 邓州市现有大型畜禽规模养殖场分布图……………70</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19.附图7 邓州市有机农业示范区空间分布图…………………71</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20.附图8 邓州市“十四五”治理养殖场（户）范围图………72</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仿宋" w:hAnsi="仿宋" w:eastAsia="仿宋" w:cs="仿宋"/>
          <w:b w:val="0"/>
          <w:bCs w:val="0"/>
          <w:sz w:val="31"/>
          <w:szCs w:val="31"/>
          <w:lang w:val="en-US"/>
        </w:rPr>
      </w:pPr>
      <w:r>
        <w:rPr>
          <w:rFonts w:hint="eastAsia" w:ascii="仿宋" w:hAnsi="仿宋" w:eastAsia="仿宋" w:cs="仿宋"/>
          <w:b w:val="0"/>
          <w:bCs w:val="0"/>
          <w:sz w:val="31"/>
          <w:szCs w:val="31"/>
          <w:lang w:val="en-US" w:eastAsia="zh-CN"/>
        </w:rPr>
        <w:t>21.</w:t>
      </w:r>
      <w:r>
        <w:rPr>
          <w:rFonts w:hint="eastAsia" w:ascii="仿宋" w:hAnsi="仿宋" w:eastAsia="仿宋" w:cs="仿宋"/>
          <w:b w:val="0"/>
          <w:bCs w:val="0"/>
          <w:spacing w:val="-11"/>
          <w:sz w:val="31"/>
          <w:szCs w:val="31"/>
          <w:lang w:val="en-US" w:eastAsia="zh-CN"/>
        </w:rPr>
        <w:t>附图9 邓州市“十四五”畜禽粪污集中处理中心建设布局图</w:t>
      </w:r>
      <w:r>
        <w:rPr>
          <w:rFonts w:hint="eastAsia" w:ascii="仿宋" w:hAnsi="仿宋" w:eastAsia="仿宋" w:cs="仿宋"/>
          <w:b w:val="0"/>
          <w:bCs w:val="0"/>
          <w:sz w:val="31"/>
          <w:szCs w:val="31"/>
          <w:lang w:val="en-US" w:eastAsia="zh-CN"/>
        </w:rPr>
        <w:t>…73</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eastAsia"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22.附图10 邓州市“十四五”粪肥还田利用田间配套设施建设</w:t>
      </w:r>
    </w:p>
    <w:p>
      <w:pPr>
        <w:keepNext w:val="0"/>
        <w:keepLines w:val="0"/>
        <w:pageBreakBefore w:val="0"/>
        <w:widowControl w:val="0"/>
        <w:kinsoku/>
        <w:wordWrap/>
        <w:overflowPunct/>
        <w:topLinePunct w:val="0"/>
        <w:autoSpaceDE/>
        <w:autoSpaceDN/>
        <w:bidi w:val="0"/>
        <w:adjustRightInd/>
        <w:snapToGrid/>
        <w:spacing w:line="600" w:lineRule="exact"/>
        <w:ind w:firstLine="465" w:firstLineChars="150"/>
        <w:jc w:val="distribute"/>
        <w:textAlignment w:val="auto"/>
        <w:rPr>
          <w:rFonts w:hint="default" w:ascii="仿宋" w:hAnsi="仿宋" w:eastAsia="仿宋" w:cs="仿宋"/>
          <w:b w:val="0"/>
          <w:bCs w:val="0"/>
          <w:sz w:val="31"/>
          <w:szCs w:val="31"/>
          <w:lang w:val="en-US" w:eastAsia="zh-CN"/>
        </w:rPr>
      </w:pPr>
      <w:r>
        <w:rPr>
          <w:rFonts w:hint="eastAsia" w:ascii="仿宋" w:hAnsi="仿宋" w:eastAsia="仿宋" w:cs="仿宋"/>
          <w:b w:val="0"/>
          <w:bCs w:val="0"/>
          <w:sz w:val="31"/>
          <w:szCs w:val="31"/>
          <w:lang w:val="en-US" w:eastAsia="zh-CN"/>
        </w:rPr>
        <w:t>布局图…………………………………………………………74</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distribute"/>
        <w:textAlignment w:val="auto"/>
        <w:rPr>
          <w:rFonts w:hint="default" w:ascii="黑体" w:hAnsi="黑体" w:eastAsia="黑体" w:cs="黑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val="0"/>
          <w:bCs w:val="0"/>
          <w:sz w:val="31"/>
          <w:szCs w:val="31"/>
          <w:lang w:val="en-US" w:eastAsia="zh-CN"/>
        </w:rPr>
        <w:t>23.</w:t>
      </w:r>
      <w:r>
        <w:rPr>
          <w:rFonts w:hint="eastAsia" w:ascii="仿宋" w:hAnsi="仿宋" w:eastAsia="仿宋" w:cs="仿宋"/>
          <w:b w:val="0"/>
          <w:bCs w:val="0"/>
          <w:spacing w:val="-6"/>
          <w:sz w:val="31"/>
          <w:szCs w:val="31"/>
          <w:lang w:val="en-US" w:eastAsia="zh-CN"/>
        </w:rPr>
        <w:t>邓州市畜禽养殖污染防治规划（2021—2025年）编制说明</w:t>
      </w:r>
      <w:r>
        <w:rPr>
          <w:rFonts w:hint="eastAsia" w:ascii="仿宋" w:hAnsi="仿宋" w:eastAsia="仿宋" w:cs="仿宋"/>
          <w:b w:val="0"/>
          <w:bCs w:val="0"/>
          <w:sz w:val="31"/>
          <w:szCs w:val="31"/>
          <w:lang w:val="en-US" w:eastAsia="zh-CN"/>
        </w:rPr>
        <w:t>…75</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center"/>
        <w:textAlignment w:val="auto"/>
        <w:rPr>
          <w:rFonts w:hint="eastAsia" w:ascii="黑体" w:hAnsi="黑体" w:eastAsia="黑体" w:cs="黑体"/>
          <w:b/>
          <w:bCs/>
          <w:color w:val="0D0D0D" w:themeColor="text1" w:themeTint="F2"/>
          <w:sz w:val="31"/>
          <w:szCs w:val="31"/>
          <w:lang w:val="en-US" w:eastAsia="zh-CN"/>
          <w14:textFill>
            <w14:solidFill>
              <w14:schemeClr w14:val="tx1">
                <w14:lumMod w14:val="95000"/>
                <w14:lumOff w14:val="5000"/>
              </w14:schemeClr>
            </w14:solidFill>
          </w14:textFill>
        </w:rPr>
        <w:sectPr>
          <w:pgSz w:w="11906" w:h="16838"/>
          <w:pgMar w:top="1701" w:right="1587" w:bottom="1587" w:left="1587" w:header="851" w:footer="992" w:gutter="0"/>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方正小标宋简体" w:hAnsi="方正小标宋简体" w:eastAsia="方正小标宋简体" w:cs="方正小标宋简体"/>
          <w:b w:val="0"/>
          <w:bCs w:val="0"/>
          <w:sz w:val="42"/>
          <w:szCs w:val="42"/>
          <w:lang w:eastAsia="zh-CN"/>
        </w:rPr>
      </w:pPr>
    </w:p>
    <w:p>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方正小标宋简体" w:hAnsi="方正小标宋简体" w:eastAsia="方正小标宋简体" w:cs="方正小标宋简体"/>
          <w:b w:val="0"/>
          <w:bCs w:val="0"/>
          <w:sz w:val="42"/>
          <w:szCs w:val="42"/>
          <w:lang w:eastAsia="zh-CN"/>
        </w:rPr>
      </w:pPr>
      <w:r>
        <w:rPr>
          <w:rFonts w:hint="eastAsia" w:ascii="方正小标宋简体" w:hAnsi="方正小标宋简体" w:eastAsia="方正小标宋简体" w:cs="方正小标宋简体"/>
          <w:b w:val="0"/>
          <w:bCs w:val="0"/>
          <w:sz w:val="42"/>
          <w:szCs w:val="42"/>
          <w:lang w:eastAsia="zh-CN"/>
        </w:rPr>
        <w:t>邓州市畜禽养殖污染防治规划</w:t>
      </w:r>
    </w:p>
    <w:p>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（2021—2025年）</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157" w:beforeLines="50" w:after="157" w:afterLines="50" w:line="580" w:lineRule="exact"/>
        <w:jc w:val="center"/>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第一章  总则</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第一节  规划背景</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“十四五”时期是邓州市</w:t>
      </w: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建设丹江口库区现代化区域中心城市的</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机遇窗口期和战略攻坚期</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也是全市建设现代农业强市、提高农业质量效益和竞争力的关键期。随着国家“一带一路”、汉江生态经济带、中原经济区等重大区域发展战略的实施，乡村振兴、生态环境保护政策红利、改革红利持续释放，为统筹畜牧业高质量发展和生态环境保护提供坚实基础，畜禽养殖污染防治工作也迎来重要机遇期。</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为</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全面贯彻落实习近平生态文明思想，</w:t>
      </w: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深化畜牧业转型升级，</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推动</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全市</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畜牧业高质量发展，</w:t>
      </w: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实现畜牧业生产与农村经济全面协调可持续发展，持续提升生态环境质量和生态文明建设水平，</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促进乡村全面振兴，</w:t>
      </w: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南阳市生态环境局邓州分局、邓州市农业农村局联合编制了《邓州市畜禽养殖污染防治规划（2021—2025年）》，作为“十四五”时期全市畜禽养殖污染防治工作的重要依据。</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第二节  编制依据</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（一）法律法规</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auto"/>
          <w:sz w:val="31"/>
          <w:szCs w:val="31"/>
          <w:lang w:val="en-US" w:eastAsia="zh-CN"/>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（1）《中华人民共和国环境保护</w:t>
      </w:r>
      <w:r>
        <w:rPr>
          <w:rFonts w:hint="eastAsia" w:ascii="仿宋" w:hAnsi="仿宋" w:eastAsia="仿宋" w:cs="仿宋"/>
          <w:color w:val="auto"/>
          <w:sz w:val="31"/>
          <w:szCs w:val="31"/>
          <w:lang w:val="en-US" w:eastAsia="zh-CN"/>
        </w:rPr>
        <w:t>法》</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（2）《中华人民共和国水污染防治法》</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（3）《中华人民共和国大气污染防治法》</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（4）《中华人民共和国土壤污染防治法》</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（5）《中华人民共和国固体废物污染环境防治法》</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（6）《中华人民共和国畜牧法》</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（7）《中华人民共和国动物防疫法》</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（8）《畜禽规模养殖污染防治条例》</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（二）标准规范</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（1）《畜禽养殖业污染物排放标准》（GB18596-2001）</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（2）《畜禽养殖业污染治理工程技术规范》（HJ497-2009）</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（3）《畜禽粪便无害化处理技术规范》（GB/T36195-2018）</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（4）《畜禽粪便堆肥技术规范》（NY/T3442-2019）</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（5）《畜禽粪便还田技术规范》（GB/T25246-2010）</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（6）《畜禽粪便贮存设施设计要求》（GB/T27622-2011）</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（7）《畜禽养殖污水贮存设施设计要求》（GB/T26624-2011）</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（8）《排污许可证申请与核发技术规苑畜禽养殖行业》（HJ1029-2019）</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（三）技术依据</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（1）《国务院关于印发“十四五”推进农业农村现代化规划的通知》（国发〔2021〕25号）</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（2）《国务院办公厅关于促进畜牧业高质量发展的意见》（国办发〔2020〕31号）</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（3）《国务院办公厅关于加快推进畜禽养殖废弃物资源化利用的意见》（国办发〔2017〕48号）</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（5）《关于进一步明确畜禽粪污还田利用要求强化养殖污染监管的通知》（农办牧〔2020〕23号）</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（6）《关于促进畜禽粪污还田利用依法加强养殖污染治理的指导意见》（农办牧〔2019〕84号）</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（7）《关于做好畜禽粪污资源化利用跟踪监测工作的通知》（农办牧〔2018〕28号）</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auto"/>
          <w:sz w:val="31"/>
          <w:szCs w:val="31"/>
          <w:lang w:val="en-US" w:eastAsia="zh-CN"/>
        </w:rPr>
      </w:pPr>
      <w:r>
        <w:rPr>
          <w:rFonts w:hint="eastAsia" w:ascii="仿宋" w:hAnsi="仿宋" w:eastAsia="仿宋" w:cs="仿宋"/>
          <w:color w:val="auto"/>
          <w:sz w:val="31"/>
          <w:szCs w:val="31"/>
          <w:lang w:val="en-US" w:eastAsia="zh-CN"/>
        </w:rPr>
        <w:t>（8）《畜禽养殖场（户）粪污处理设施建设技术指南》（农办牧〔2022〕19号）</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（9）《农业面源污染治理与监督指导实施方案（试行）》（环办土壤〔2021〕8号）</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（10）《畜禽养殖废弃物资源化利用工作考核办法（试行）》（农牧发〔2018〕4号）</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（11）《畜禽养殖污染防治规划编制指南（试行）》（环办土壤函〔2021〕465号）</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（12）生态环境部办公厅《关于进一步加快推进畜禽养殖污染防治规划编制工作的通知》（环办土壤函〔2022〕82号）</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（13）《农业源产排污核算系数手册》（生态环境部2021年第24号公告）</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（14）《畜禽粪便土地承载力测算方法》（NY/T3877）</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（15）《河南省畜牧局 河南省环保厅关于调整畜禽养殖场规模标准的通知》（豫牧〔2017〕18号）</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auto"/>
          <w:sz w:val="31"/>
          <w:szCs w:val="31"/>
          <w:lang w:val="en-US" w:eastAsia="zh-CN"/>
        </w:rPr>
      </w:pPr>
      <w:r>
        <w:rPr>
          <w:rFonts w:hint="eastAsia" w:ascii="仿宋" w:hAnsi="仿宋" w:eastAsia="仿宋" w:cs="仿宋"/>
          <w:color w:val="auto"/>
          <w:sz w:val="31"/>
          <w:szCs w:val="31"/>
          <w:lang w:val="en-US" w:eastAsia="zh-CN"/>
        </w:rPr>
        <w:t>（16）《河南省畜禽粪污资源化利用设施建设指南》（豫农文[2020]207号）</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auto"/>
          <w:sz w:val="31"/>
          <w:szCs w:val="31"/>
          <w:lang w:val="en-US" w:eastAsia="zh-CN"/>
        </w:rPr>
      </w:pPr>
      <w:r>
        <w:rPr>
          <w:rFonts w:hint="eastAsia" w:ascii="仿宋" w:hAnsi="仿宋" w:eastAsia="仿宋" w:cs="仿宋"/>
          <w:color w:val="auto"/>
          <w:sz w:val="31"/>
          <w:szCs w:val="31"/>
          <w:lang w:val="en-US" w:eastAsia="zh-CN"/>
        </w:rPr>
        <w:t>（17）《河南省规模以下养殖户畜禽粪污处理设施建设的指导意见（试行）》（豫农文[2021]348号）</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（18）《河南省畜禽养殖污染防治规划（2021—2025年）》</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（19）《邓州市“十四五”生态环境保护和生态经济发展规划》</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（20）《邓州市“十四五”乡村振兴和农业农村现代化规划》</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（21）《邓州市人民政府关于调整邓州市畜禽养殖禁养区范围的通知》（邓政〔2020〕3号）</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（22）其他相关法律、法规、标准、部门规划、部门文件等</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第三节  规划时限和范围</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本次规划基准年为2020年；规划时限为2021—2025年。</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规划范围为邓州市全域；规划适用对象为邓州市行政辖区内畜禽规模养殖场和畜禽养殖户。</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畜禽规模养殖场：</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从事畜禽养殖活动，且满足生猪年出栏量≥500头、奶牛存栏量≥200头、肉牛年出栏量≥200头、蛋鸡存栏量≥10000只、肉鸡年出栏量≥50000只、肉羊年出栏量≥1000只规模标准的场所；其他畜种根据是传统的折算为标准生猪。划分依据为《河南省畜牧局 河南省生态环境厅关于调整畜禽养殖场规模标准的通知》（豫牧[2017]18号）。</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畜禽养殖户：</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未达到畜禽规模养殖场标准且养殖量生猪全年出栏养殖≥50头、奶牛常年存栏≥5头、肉牛全年出栏≥10头、蛋鸡常年存栏≥500羽、肉鸡全年出栏≥2000羽的养殖户。划分依据为《生态环境部办公厅关于印发〈畜禽养殖污染防治规划编制指南（试行）〉的通知》（环办土壤[2021]465号）。</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大型规模养殖场：</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指按设计规模，生猪年出栏≥2000头、奶牛存栏≥1000头、肉牛年出栏≥200头、肉羊年出栏≥500只、蛋鸡存栏≥10000只、肉鸡年出栏量≥40000羽的养殖场。划分依据为《农业部 环境保护部关于印发〈畜禽养殖废弃物资源化利用工作考核办法（试行）〉的通知》（农牧发〔2018〕4号）。</w:t>
      </w:r>
    </w:p>
    <w:p>
      <w:pPr>
        <w:keepNext w:val="0"/>
        <w:keepLines w:val="0"/>
        <w:pageBreakBefore w:val="0"/>
        <w:widowControl w:val="0"/>
        <w:kinsoku/>
        <w:wordWrap/>
        <w:overflowPunct/>
        <w:topLinePunct w:val="0"/>
        <w:autoSpaceDE/>
        <w:autoSpaceDN/>
        <w:bidi w:val="0"/>
        <w:adjustRightInd/>
        <w:snapToGrid/>
        <w:spacing w:before="157" w:beforeLines="50" w:after="157" w:afterLines="50" w:line="580" w:lineRule="exact"/>
        <w:jc w:val="center"/>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第二章  区域概况</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第一节  自然气候条件</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t>（一）地形地貌</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邓州</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市</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处于河南省西南部，总面积2369平方公里，地形总体特征为“山少、岗多、平原广”。其中，山地35km</w:t>
      </w:r>
      <w:r>
        <w:rPr>
          <w:rFonts w:hint="eastAsia" w:ascii="仿宋" w:hAnsi="仿宋" w:eastAsia="仿宋" w:cs="仿宋"/>
          <w:color w:val="0D0D0D" w:themeColor="text1" w:themeTint="F2"/>
          <w:sz w:val="31"/>
          <w:szCs w:val="31"/>
          <w:vertAlign w:val="superscript"/>
          <w:lang w:eastAsia="zh-CN"/>
          <w14:textFill>
            <w14:solidFill>
              <w14:schemeClr w14:val="tx1">
                <w14:lumMod w14:val="95000"/>
                <w14:lumOff w14:val="5000"/>
              </w14:schemeClr>
            </w14:solidFill>
          </w14:textFill>
        </w:rPr>
        <w:t>2</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，主要分布在市域西南部。岗地953km</w:t>
      </w:r>
      <w:r>
        <w:rPr>
          <w:rFonts w:hint="eastAsia" w:ascii="仿宋" w:hAnsi="仿宋" w:eastAsia="仿宋" w:cs="仿宋"/>
          <w:color w:val="0D0D0D" w:themeColor="text1" w:themeTint="F2"/>
          <w:sz w:val="31"/>
          <w:szCs w:val="31"/>
          <w:vertAlign w:val="superscript"/>
          <w:lang w:eastAsia="zh-CN"/>
          <w14:textFill>
            <w14:solidFill>
              <w14:schemeClr w14:val="tx1">
                <w14:lumMod w14:val="95000"/>
                <w14:lumOff w14:val="5000"/>
              </w14:schemeClr>
            </w14:solidFill>
          </w14:textFill>
        </w:rPr>
        <w:t>2</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，主要分布在市域西部。平原1371km</w:t>
      </w:r>
      <w:r>
        <w:rPr>
          <w:rFonts w:hint="eastAsia" w:ascii="仿宋" w:hAnsi="仿宋" w:eastAsia="仿宋" w:cs="仿宋"/>
          <w:color w:val="0D0D0D" w:themeColor="text1" w:themeTint="F2"/>
          <w:sz w:val="31"/>
          <w:szCs w:val="31"/>
          <w:vertAlign w:val="superscript"/>
          <w:lang w:eastAsia="zh-CN"/>
          <w14:textFill>
            <w14:solidFill>
              <w14:schemeClr w14:val="tx1">
                <w14:lumMod w14:val="95000"/>
                <w14:lumOff w14:val="5000"/>
              </w14:schemeClr>
            </w14:solidFill>
          </w14:textFill>
        </w:rPr>
        <w:t>2</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，主要分布在市域主要河流两岸和中、东部地区。</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（二）气候气象</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邓州市地处亚热带暖温半湿润气候区，属亚热带季风型大陆性气候，受季风转换影响，四季更迭分明，温暖湿润。年平均气温15.4℃，极端最高气温41.3℃，极端最低气温-16.5℃，年最热月平均温度27.8℃，最冷月平均温度1.6℃；年平均降水725.4mm，最大降雨量1207.2mm，最低降雨量411.7mm。年平均蒸发量1493.4mm。年平均日照时数2003.1h。无霜期平均为229天。年平均风速1.9m/s，年主导风向范围为东北方向（NE）—东北偏东方向（ENE）—东方向（E），静风频率为22.6%。</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（三）河流水系</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邓州市域内有大小河流29条，除排子河外均属于长江流域的白河水系，主要有湍河、刁河、严陵河、赵河等，流域面积1862km</w:t>
      </w:r>
      <w:r>
        <w:rPr>
          <w:rFonts w:hint="eastAsia" w:ascii="仿宋" w:hAnsi="仿宋" w:eastAsia="仿宋" w:cs="仿宋"/>
          <w:color w:val="0D0D0D" w:themeColor="text1" w:themeTint="F2"/>
          <w:sz w:val="31"/>
          <w:szCs w:val="31"/>
          <w:vertAlign w:val="superscript"/>
          <w14:textFill>
            <w14:solidFill>
              <w14:schemeClr w14:val="tx1">
                <w14:lumMod w14:val="95000"/>
                <w14:lumOff w14:val="5000"/>
              </w14:schemeClr>
            </w14:solidFill>
          </w14:textFill>
        </w:rPr>
        <w:t>2</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，占市域面积的79%</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排子河直入汉江，在市域内流域面积497km</w:t>
      </w:r>
      <w:r>
        <w:rPr>
          <w:rFonts w:hint="eastAsia" w:ascii="仿宋" w:hAnsi="仿宋" w:eastAsia="仿宋" w:cs="仿宋"/>
          <w:color w:val="0D0D0D" w:themeColor="text1" w:themeTint="F2"/>
          <w:sz w:val="31"/>
          <w:szCs w:val="31"/>
          <w:vertAlign w:val="superscript"/>
          <w14:textFill>
            <w14:solidFill>
              <w14:schemeClr w14:val="tx1">
                <w14:lumMod w14:val="95000"/>
                <w14:lumOff w14:val="5000"/>
              </w14:schemeClr>
            </w14:solidFill>
          </w14:textFill>
        </w:rPr>
        <w:t>2</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，占市域面积的21%。邓州市域内有中小水库19座，总库容0.384亿m</w:t>
      </w:r>
      <w:r>
        <w:rPr>
          <w:rFonts w:hint="eastAsia" w:ascii="仿宋" w:hAnsi="仿宋" w:eastAsia="仿宋" w:cs="仿宋"/>
          <w:color w:val="0D0D0D" w:themeColor="text1" w:themeTint="F2"/>
          <w:sz w:val="31"/>
          <w:szCs w:val="31"/>
          <w:vertAlign w:val="superscript"/>
          <w14:textFill>
            <w14:solidFill>
              <w14:schemeClr w14:val="tx1">
                <w14:lumMod w14:val="95000"/>
                <w14:lumOff w14:val="5000"/>
              </w14:schemeClr>
            </w14:solidFill>
          </w14:textFill>
        </w:rPr>
        <w:t>3</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t>（四）土壤植被</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邓州市土壤种类分为黄棕壤土、砂姜黑土和潮土3个土类。粮食作物种植有小麦、玉米、红薯、大豆、高粱等，经济作物主要有棉花、烟叶、小辣椒、芝麻、麻、中药材、花生等，经济林主要有桃、梨、大枣、苹果、花椒等。</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2020年末</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邓州市耕地保有总面积</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253万亩，夏粮种植面积208.6万亩，秋粮种植面积117.72万亩，油料作物种植面积95.52万亩，蔬菜种植面积61.76万亩，烟叶种植面积1.68万亩，棉花种植面积0.39万亩，水果种植面积6.66万亩；2020年末全市人工林地总面积15.37万亩。</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 xml:space="preserve">第二节  社会经济状况 </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t>（一）行政区划</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邓州市是河南省直管</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县（市）</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，总人口188万人，其中城市人口40多万。现辖3个办事处、</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21</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个镇、</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3</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个乡和1个旅游管理区，分别为古城办事处、花洲办事处、湍河办事处</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罗庄镇、汲滩镇、穰东镇、孟楼镇、林扒镇、构林镇、十林镇、张村镇、都司镇、赵集镇、刘集镇、桑庄镇、彭桥镇、九龙镇、腰店镇、白牛镇、高集镇、文渠镇</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、夏集镇、陶营镇、小杨营镇</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张楼乡、裴营乡、龙堰乡和杏山旅游管理区。</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t>（二）经济概况</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“十三五”期间，邓州市生产总值平均增速6.1%，税收收入平均增速10.9%。2020年全市生产总值429.56亿，其中，农业总产值180.63亿元，畜牧业总产值达到64.64亿元。</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 xml:space="preserve">第三节  生态环境概况 </w:t>
      </w:r>
    </w:p>
    <w:p>
      <w:pPr>
        <w:keepNext w:val="0"/>
        <w:keepLines w:val="0"/>
        <w:pageBreakBefore w:val="0"/>
        <w:widowControl w:val="0"/>
        <w:kinsoku/>
        <w:wordWrap/>
        <w:overflowPunct/>
        <w:topLinePunct w:val="0"/>
        <w:autoSpaceDE/>
        <w:autoSpaceDN/>
        <w:bidi w:val="0"/>
        <w:adjustRightInd w:val="0"/>
        <w:snapToGrid w:val="0"/>
        <w:spacing w:line="580" w:lineRule="exact"/>
        <w:ind w:firstLine="622" w:firstLineChars="200"/>
        <w:jc w:val="both"/>
        <w:textAlignment w:val="auto"/>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t>（一）生态环境质量现状</w:t>
      </w:r>
    </w:p>
    <w:p>
      <w:pPr>
        <w:keepNext w:val="0"/>
        <w:keepLines w:val="0"/>
        <w:pageBreakBefore w:val="0"/>
        <w:widowControl w:val="0"/>
        <w:kinsoku/>
        <w:wordWrap/>
        <w:overflowPunct/>
        <w:topLinePunct w:val="0"/>
        <w:autoSpaceDE/>
        <w:autoSpaceDN/>
        <w:bidi w:val="0"/>
        <w:adjustRightInd w:val="0"/>
        <w:snapToGrid w:val="0"/>
        <w:spacing w:line="580" w:lineRule="exact"/>
        <w:ind w:firstLine="620" w:firstLineChars="200"/>
        <w:jc w:val="both"/>
        <w:textAlignment w:val="auto"/>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pPr>
      <w:r>
        <w:rPr>
          <w:rFonts w:hint="eastAsia" w:ascii="仿宋" w:hAnsi="仿宋" w:eastAsia="仿宋" w:cs="仿宋"/>
          <w:color w:val="auto"/>
          <w:sz w:val="31"/>
          <w:szCs w:val="31"/>
          <w:lang w:eastAsia="zh-CN"/>
        </w:rPr>
        <w:t>2020</w:t>
      </w:r>
      <w:r>
        <w:rPr>
          <w:rFonts w:hint="eastAsia" w:ascii="仿宋" w:hAnsi="仿宋" w:eastAsia="仿宋" w:cs="仿宋"/>
          <w:color w:val="auto"/>
          <w:sz w:val="31"/>
          <w:szCs w:val="31"/>
        </w:rPr>
        <w:t>年</w:t>
      </w:r>
      <w:r>
        <w:rPr>
          <w:rFonts w:hint="eastAsia" w:ascii="仿宋" w:hAnsi="仿宋" w:eastAsia="仿宋" w:cs="仿宋"/>
          <w:color w:val="auto"/>
          <w:sz w:val="31"/>
          <w:szCs w:val="31"/>
          <w:lang w:eastAsia="zh-CN"/>
        </w:rPr>
        <w:t>邓州市环境空气质量总体为轻度污染，主要超标因子为颗粒物，全年优良天数</w:t>
      </w:r>
      <w:r>
        <w:rPr>
          <w:rFonts w:hint="eastAsia" w:ascii="仿宋" w:hAnsi="仿宋" w:eastAsia="仿宋" w:cs="仿宋"/>
          <w:color w:val="auto"/>
          <w:sz w:val="31"/>
          <w:szCs w:val="31"/>
          <w:lang w:val="en-US" w:eastAsia="zh-CN"/>
        </w:rPr>
        <w:t>299天，</w:t>
      </w:r>
      <w:r>
        <w:rPr>
          <w:rFonts w:hint="eastAsia" w:ascii="仿宋" w:hAnsi="仿宋" w:eastAsia="仿宋" w:cs="仿宋"/>
          <w:color w:val="auto"/>
          <w:sz w:val="31"/>
          <w:szCs w:val="31"/>
        </w:rPr>
        <w:t>空气质量好Ⅱ级标准天数比例为</w:t>
      </w:r>
      <w:r>
        <w:rPr>
          <w:rFonts w:hint="eastAsia" w:ascii="仿宋" w:hAnsi="仿宋" w:eastAsia="仿宋" w:cs="仿宋"/>
          <w:color w:val="auto"/>
          <w:sz w:val="31"/>
          <w:szCs w:val="31"/>
          <w:lang w:val="en-US" w:eastAsia="zh-CN"/>
        </w:rPr>
        <w:t>79.2</w:t>
      </w:r>
      <w:r>
        <w:rPr>
          <w:rFonts w:hint="eastAsia" w:ascii="仿宋" w:hAnsi="仿宋" w:eastAsia="仿宋" w:cs="仿宋"/>
          <w:color w:val="auto"/>
          <w:sz w:val="31"/>
          <w:szCs w:val="31"/>
        </w:rPr>
        <w:t>%</w:t>
      </w:r>
      <w:r>
        <w:rPr>
          <w:rFonts w:hint="eastAsia" w:ascii="仿宋" w:hAnsi="仿宋" w:eastAsia="仿宋" w:cs="仿宋"/>
          <w:color w:val="auto"/>
          <w:sz w:val="31"/>
          <w:szCs w:val="31"/>
          <w:lang w:eastAsia="zh-CN"/>
        </w:rPr>
        <w:t>。全市地表水</w:t>
      </w:r>
      <w:r>
        <w:rPr>
          <w:rFonts w:hint="eastAsia" w:ascii="仿宋" w:hAnsi="仿宋" w:eastAsia="仿宋" w:cs="仿宋"/>
          <w:color w:val="auto"/>
          <w:sz w:val="31"/>
          <w:szCs w:val="31"/>
        </w:rPr>
        <w:t>水质达标率（Ⅲ类）</w:t>
      </w:r>
      <w:r>
        <w:rPr>
          <w:rFonts w:hint="eastAsia" w:ascii="仿宋" w:hAnsi="仿宋" w:eastAsia="仿宋" w:cs="仿宋"/>
          <w:color w:val="auto"/>
          <w:sz w:val="31"/>
          <w:szCs w:val="31"/>
          <w:lang w:val="en-US" w:eastAsia="zh-CN"/>
        </w:rPr>
        <w:t>91.7</w:t>
      </w:r>
      <w:r>
        <w:rPr>
          <w:rFonts w:hint="eastAsia" w:ascii="仿宋" w:hAnsi="仿宋" w:eastAsia="仿宋" w:cs="仿宋"/>
          <w:color w:val="auto"/>
          <w:sz w:val="31"/>
          <w:szCs w:val="31"/>
        </w:rPr>
        <w:t>%</w:t>
      </w:r>
      <w:r>
        <w:rPr>
          <w:rFonts w:hint="eastAsia" w:ascii="仿宋" w:hAnsi="仿宋" w:eastAsia="仿宋" w:cs="仿宋"/>
          <w:color w:val="auto"/>
          <w:sz w:val="31"/>
          <w:szCs w:val="31"/>
          <w:lang w:eastAsia="zh-CN"/>
        </w:rPr>
        <w:t>，</w:t>
      </w:r>
      <w:r>
        <w:rPr>
          <w:rFonts w:hint="eastAsia" w:ascii="仿宋" w:hAnsi="仿宋" w:eastAsia="仿宋" w:cs="仿宋"/>
          <w:color w:val="auto"/>
          <w:sz w:val="31"/>
          <w:szCs w:val="31"/>
        </w:rPr>
        <w:t>城市集中式饮用水水源地水质达到或优于三类的比例达到100%</w:t>
      </w:r>
      <w:r>
        <w:rPr>
          <w:rFonts w:hint="eastAsia" w:ascii="仿宋" w:hAnsi="仿宋" w:eastAsia="仿宋" w:cs="仿宋"/>
          <w:color w:val="auto"/>
          <w:sz w:val="31"/>
          <w:szCs w:val="31"/>
          <w:lang w:eastAsia="zh-CN"/>
        </w:rPr>
        <w:t>，</w:t>
      </w:r>
      <w:r>
        <w:rPr>
          <w:rFonts w:hint="eastAsia" w:ascii="仿宋" w:hAnsi="仿宋" w:eastAsia="仿宋" w:cs="仿宋"/>
          <w:color w:val="auto"/>
          <w:sz w:val="31"/>
          <w:szCs w:val="31"/>
        </w:rPr>
        <w:t>取水水质常规监测因子水质达标率</w:t>
      </w:r>
      <w:r>
        <w:rPr>
          <w:rFonts w:hint="eastAsia" w:ascii="仿宋" w:hAnsi="仿宋" w:eastAsia="仿宋" w:cs="仿宋"/>
          <w:color w:val="auto"/>
          <w:sz w:val="31"/>
          <w:szCs w:val="31"/>
          <w:lang w:val="en-US" w:eastAsia="zh-CN"/>
        </w:rPr>
        <w:t>100%。</w:t>
      </w:r>
      <w:r>
        <w:rPr>
          <w:rFonts w:hint="eastAsia" w:ascii="仿宋" w:hAnsi="仿宋" w:eastAsia="仿宋" w:cs="仿宋"/>
          <w:color w:val="auto"/>
          <w:sz w:val="31"/>
          <w:szCs w:val="31"/>
        </w:rPr>
        <w:t>至2020年，全市土壤环境质量总体保持稳定</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，生态环境状况指数保持不下降</w:t>
      </w:r>
      <w:r>
        <w:rPr>
          <w:rFonts w:hint="eastAsia" w:ascii="仿宋" w:hAnsi="仿宋" w:eastAsia="仿宋" w:cs="仿宋"/>
          <w:color w:val="auto"/>
          <w:sz w:val="31"/>
          <w:szCs w:val="31"/>
          <w:lang w:eastAsia="zh-CN"/>
        </w:rPr>
        <w:t>，</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全市林木覆盖率18.6%。</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t>（二）重点关注的生态环境问题</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auto"/>
          <w:sz w:val="31"/>
          <w:szCs w:val="31"/>
          <w:lang w:val="en-US" w:eastAsia="zh-CN"/>
        </w:rPr>
      </w:pPr>
      <w:r>
        <w:rPr>
          <w:rFonts w:hint="eastAsia" w:ascii="仿宋" w:hAnsi="仿宋" w:eastAsia="仿宋" w:cs="仿宋"/>
          <w:color w:val="auto"/>
          <w:sz w:val="31"/>
          <w:szCs w:val="31"/>
          <w:lang w:eastAsia="zh-CN"/>
        </w:rPr>
        <w:t>“十三五”时期，邓州市生态环境质量总体持续改善，但生态环境形势仍十分严峻，与畜禽养殖污染防治相关的生态环境问题主要包括：主要污染物排放量仍然较大，部分区域环境承载力已达到或接近上限，结构性矛盾依然突出，生态经济发展基础仍较薄弱，环境治理体系仍需完善，畜禽养殖等农村面源污染未能全面控制，农业农村污染防治存在明显短板。</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 xml:space="preserve">第四节  畜禽养殖污染防治现状 </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t>（一）畜禽养殖产业现状</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（1）畜禽养殖类型及数量</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邓州市畜禽养殖类型有生猪、奶牛、肉牛、山羊、家禽（蛋鸡、肉鸡、鹅等）等，以生猪养殖为主。2020年全市畜牧业存栏畜禽当量总数216万头（以折算猪当量计），生猪占比43.7%。</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2020年末，全市</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畜禽</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规模养殖场228家、畜禽养殖户385家，大型规模养殖场120家。2020年全市</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畜禽规模养殖场</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与畜禽养殖户生猪存栏量68.71万头、奶牛存栏量0.63万头、肉牛存栏量1.42万头、山羊存栏量0.37万只、家禽存栏量约185.32万羽</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全市</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畜禽规模养殖场</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与畜禽养殖户存栏畜禽当量总数85.21万头，</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规模养殖场占比</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93.67%，畜禽养殖户占比6.33%。</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（2）畜禽养殖规模化水平</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2020年末，邓州市生猪养殖规模化率达70.8%，高于全省平均水平3.6个百分点，奶牛养殖规模化率53.1%，肉牛养殖规模化率4.8%，家禽养殖规模化率14.4%，肉羊养殖规模化率0.4%。</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（3）区域分布</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全市除花洲街道办事处，其他27个乡镇（街道办事处）均分布有畜禽规模养殖场，个别乡镇大型规模养殖场布局过于集中，规模养殖体量较大。2020年末，全市大部分乡镇规模养殖当量（以折算猪当量计）总数在2万头以下，超过10万头的有陶营镇、都司镇。其中，陶营镇规模养殖当量总数占全市的49%，都司镇占全市的12.9%。</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t>（二）畜禽养殖污染防治现状</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（1）畜禽规模养殖场主要清粪方式</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全市畜禽规模养殖场清粪方式</w:t>
      </w:r>
      <w:r>
        <w:rPr>
          <w:rFonts w:hint="eastAsia" w:ascii="仿宋" w:hAnsi="仿宋" w:eastAsia="仿宋" w:cs="仿宋"/>
          <w:color w:val="0D0D0D" w:themeColor="text1" w:themeTint="F2"/>
          <w:sz w:val="31"/>
          <w:szCs w:val="31"/>
          <w:highlight w:val="none"/>
          <w:lang w:val="en-US" w:eastAsia="zh-CN"/>
          <w14:textFill>
            <w14:solidFill>
              <w14:schemeClr w14:val="tx1">
                <w14:lumMod w14:val="95000"/>
                <w14:lumOff w14:val="5000"/>
              </w14:schemeClr>
            </w14:solidFill>
          </w14:textFill>
        </w:rPr>
        <w:t>以干清粪为主，清粪设施主要包括：机械刮粪板、螺旋挤压分离机、水力筛网等。</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2020年末，全市畜禽规模养殖场干清粪家数占比73.2%，各养殖类型干清粪畜禽存栏量占比分别为：生猪96.5%，家禽99.3%，奶牛60.45%，肉牛57.82%。</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（2）畜禽规模养殖场粪污处理模式及设施类型</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000FF"/>
          <w:sz w:val="31"/>
          <w:szCs w:val="31"/>
          <w:lang w:val="en-US" w:eastAsia="zh-CN"/>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全市畜禽规模养殖场固体粪污以堆肥处理为主，液体粪污以厌氧发酵、氧化塘处理为主。处理设施类型主要包括：堆肥棚、垫料发酵床、厌氧发酵池（罐）、氧化塘、黑膜池、储存池等。</w:t>
      </w:r>
      <w:r>
        <w:rPr>
          <w:rFonts w:hint="eastAsia" w:ascii="仿宋" w:hAnsi="仿宋" w:eastAsia="仿宋" w:cs="仿宋"/>
          <w:color w:val="auto"/>
          <w:sz w:val="31"/>
          <w:szCs w:val="31"/>
          <w:lang w:val="en-US" w:eastAsia="zh-CN"/>
        </w:rPr>
        <w:t>2020年末，全市畜禽规模养殖场固体粪污堆肥处理家数占比60%，液体粪污厌氧发酵处理家数占比39.4%、氧化塘处理家数占比46.5%。各</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养殖类型固体粪污堆肥处理畜禽存栏量占比分别为：生猪93%，奶牛96%，肉牛95%，家禽73%。各养殖类型液体粪污厌氧发酵处理畜禽存栏量占比分别为：生猪91%，奶牛84%，肉牛81%。</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（3）畜禽规模养殖场臭气治理设施建设情况</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highlight w:val="none"/>
          <w:lang w:val="en-US" w:eastAsia="zh-CN"/>
          <w14:textFill>
            <w14:solidFill>
              <w14:schemeClr w14:val="tx1">
                <w14:lumMod w14:val="95000"/>
                <w14:lumOff w14:val="5000"/>
              </w14:schemeClr>
            </w14:solidFill>
          </w14:textFill>
        </w:rPr>
        <w:t>至2020年末，全市牧原股份邓州分公司下属大型规模养殖场均配套建设了生物除臭墙、除臭喷淋塔等臭气治理设施，其他</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大部分规模养殖场采取了粪污收集池加盖覆盖、沼液储存池覆膜等臭气控制措施。但是，仍有少数规模养殖场存在畜禽粪污露天储存、群众投诉臭气污染环境等问题。</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（4）</w:t>
      </w: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种养结合现状</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三五”期间，全市不断加强畜禽粪污收储运体系建设，鼓励规模养殖场通过铺设还田施肥管网、购置粪污运输车辆等方式，落实粪肥还田利用措施。至2020年末，全市规模养殖场粪肥还田利用配套土地面积总计达到14.9万亩，占全市</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耕地保有总面积</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的5.89%。粪污消纳土地种植模式主要为小麦+玉米。</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（5）病死畜禽无害化处理现状</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至2020年末，全市牧原养殖场病死畜禽由牧原股份邓州分公司病死畜禽无害化处理中心处理，其他养殖企业病死畜禽主要由邓农食品病死畜禽无害化处理中心及邓州耕祥病死畜禽无害化处理厂进行处理，全市病死畜禽无害化处理率100%。</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（6）畜禽规模养殖场污染物产排情况</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auto"/>
          <w:sz w:val="31"/>
          <w:szCs w:val="31"/>
          <w:lang w:val="en-US" w:eastAsia="zh-CN"/>
        </w:rPr>
      </w:pP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依据《河南省畜禽粪污资源化利用设施建设指南》及</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《排放源统计调查产排污核算方法和系数手册》，</w:t>
      </w: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估算2020年全市规模养殖场固体粪污产生总量约34万吨，液体粪污产生总量约199万吨。</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主要污染物产生量分别为：化学需氧量9.4万吨、总氮0.455万吨、氨氮0.098万吨、总磷0.125万吨。</w:t>
      </w:r>
      <w:r>
        <w:rPr>
          <w:rFonts w:hint="eastAsia" w:ascii="仿宋" w:hAnsi="仿宋" w:eastAsia="仿宋" w:cs="仿宋"/>
          <w:color w:val="auto"/>
          <w:sz w:val="31"/>
          <w:szCs w:val="31"/>
          <w:lang w:val="en-US" w:eastAsia="zh-CN"/>
        </w:rPr>
        <w:t>全市</w:t>
      </w:r>
      <w:r>
        <w:rPr>
          <w:rFonts w:hint="eastAsia" w:ascii="仿宋" w:hAnsi="仿宋" w:eastAsia="仿宋" w:cs="仿宋"/>
          <w:b w:val="0"/>
          <w:bCs w:val="0"/>
          <w:color w:val="auto"/>
          <w:sz w:val="31"/>
          <w:szCs w:val="31"/>
          <w:lang w:val="en-US" w:eastAsia="zh-CN"/>
        </w:rPr>
        <w:t>规模养殖场</w:t>
      </w:r>
      <w:r>
        <w:rPr>
          <w:rFonts w:hint="eastAsia" w:ascii="仿宋" w:hAnsi="仿宋" w:eastAsia="仿宋" w:cs="仿宋"/>
          <w:color w:val="auto"/>
          <w:sz w:val="31"/>
          <w:szCs w:val="31"/>
          <w:lang w:val="en-US" w:eastAsia="zh-CN"/>
        </w:rPr>
        <w:t>畜禽粪污均进行了资源化利用，粪肥就地还田利用比例90%，外运周边县市异地消纳利用比例约10%。</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（三）环境承载力现状</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（1）畜禽粪便土地承载力现状</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auto"/>
          <w:sz w:val="31"/>
          <w:szCs w:val="31"/>
          <w:lang w:val="en-US" w:eastAsia="zh-CN"/>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至2020年末，邓州市畜禽粪便氮土地承载力R（猪当量）为812.77万头，猪当量的饲养总量A—氮为85.55万头，全市畜禽粪便土地承载力比较—氮（R/A）均值为9.5，</w:t>
      </w:r>
      <w:r>
        <w:rPr>
          <w:rFonts w:hint="eastAsia" w:ascii="仿宋" w:hAnsi="仿宋" w:eastAsia="仿宋" w:cs="仿宋"/>
          <w:color w:val="auto"/>
          <w:sz w:val="31"/>
          <w:szCs w:val="31"/>
          <w:lang w:val="en-US" w:eastAsia="zh-CN"/>
        </w:rPr>
        <w:t>除陶营镇畜禽粪便土地承载力比较—氮（R/A）为0.54（现状超载）外，其他乡镇畜禽粪便土地承载力均未超载。</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（2）水环境承载力现状</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2020年邓州市地表水水质时间达标率A1（%）98.6%，水质空间达标率A2（%）100%，水环境承载力指数Rc（%）99.3%，为未超载状态。湍河、刁河等主要河流水质现状均可满足《地表水环境质量标准》（GB33838-2002）Ⅲ类标准要求。但是，排子河水质现状仅能够达到Ⅴ类标准要求，流域内林扒镇、陶营镇、都司镇等乡镇属于地表水水质较差的地区。</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（四）禁养区划定情况</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根据《邓州市人民政府关于调整邓州市畜禽养殖禁养区范围的通知》（邓政〔2020〕3号），全市划定禁养区面积约0.352万平方公里。禁养区主要包括：城镇居民集中居住区，南水北调中线工程总干渠一级、二级保护区，张沟水库饮用水源地一级、二级保护区等。</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 xml:space="preserve">第五节  “十三五”畜禽养殖污染防治工作成效 </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“十三五”时期，邓州市委、市政府</w:t>
      </w: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紧紧围绕建设丹江口库区现代化区域中心城市的总体目标，</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深入贯彻落实党中央、国务院和省委、省政府决策部署，</w:t>
      </w: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坚持“一抓三突破”和五大发展理念，</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深入实施“五大工程”，</w:t>
      </w: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扎实推进乡村振兴，</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全面开展农业农村</w:t>
      </w:r>
      <w:bookmarkStart w:id="0" w:name="_GoBack"/>
      <w:bookmarkEnd w:id="0"/>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污染防治攻坚战，统筹抓好畜牧生产、生态治理、疫病防控及畜产品质量安全等各项工作，用绿色发展理念引导全市畜牧业高质量绿色健康发展，着力解决畜禽养殖污染问题，畜禽养殖污染防治工作取得阶段性实效。</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（一）畜牧养殖产业实现跨越式发展</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三五”时期，全市畜禽养殖产业整体呈现快速发展态势，畜禽养殖总量、养殖规模化水平和畜牧产品产值大幅提升，畜牧业综合生产能力持续增强。2020年全市畜牧业主要产品生产量为：生猪出栏量88.68万头，牛出栏量10.39万头，山羊出栏量65.18万只，家禽类出栏量892.38万羽。按照“产加销协同发展、养加治同时建设”的发展思路，不断优化养殖产业结构，至2020年末，全市改造建设标准化规模养殖场154家，创建国家级标准化畜禽示范场4个；全市养殖业规模化、标准化水平比2015年分别提高6.5、10.2个百分点。</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（二）畜禽养殖污染防治专项整治工作取得明显成效</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三五”时期，全市依法开展畜禽养殖禁养区划定调整、规范管理和养殖行业污染防治专项排查整治工作，对禁养区内的61家畜禽规模养殖场依法实施了关闭取缔措施。同时，按照《畜禽规模养殖污染防治条例》等法律法规的规定，严肃查处各类养殖企业污染投诉案件，对30多家规模养殖场实施了行政处罚措施，解决了一大批群众关心的畜禽养殖污染投诉问题。</w:t>
      </w:r>
    </w:p>
    <w:p>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（三）畜禽粪污资源化利用整县推进项目进展顺利</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三五”时期，全市积极实施畜禽粪污资源化利用整县推进项目，累计完成200多家规模养殖场畜禽粪污资源化利用设施装备配套建设及完善任务，督促引导150多家畜禽养殖户建设了粪污处理利用设施，建成2处畜禽粪污集中处置资源化利用中心。至2020年底，全市畜禽规模养殖场粪污处理设施装备配套率达94％。</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（四）粪肥还田利用大幅提升</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三五”时期，全市不断完善畜禽粪污收储运体系建设，按照粪肥积造、还田利用原则，全面推广粪污堆沤肥、厌氧贮存发酵等实用技术，积极推进规模养殖场粪肥还田利用配套设施建设，加强畜禽养殖户粪污收集沤肥与还田利用管理，</w:t>
      </w: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粪肥还田利用</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水平明显提高。至2020年底，全市畜禽粪污综合利用率达到81%。</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（五）畜禽养殖污染治理长效机制日益健全</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三五”时期，全市各乡镇政府和农业农村、生态环境部门按照国家、省畜禽养殖行业污染防治政策要求，切实落实环境监管责任，通过严格落实环境影响评价与排污许可制度、加强分区管控与属地管理、实施部门联动执法、强化巡查执法、落实责任追究等措施，不断加大畜禽养殖污染治理力度，全面提升畜禽养殖场（户）生态环境保护主体责任意识，建立健全畜禽养殖污染治理长效机制，推动畜禽养殖业与环境保护协调发展。至2020年底，全市大部分大型规模养殖场按要求建立了畜禽粪污资源化综合利用管理台账。</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 xml:space="preserve">第六节  存在主要问题 </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邓州市为全国农业大县（市）、河南省畜牧大县（市），畜禽养殖体量较大，主要存在畜禽养殖污染治理水平不高、粪肥还田利用技术装备落后、环境监管能力薄弱等问题。</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（一）畜禽养殖污染治理水平不高</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strike w:val="0"/>
          <w:color w:val="auto"/>
          <w:kern w:val="2"/>
          <w:sz w:val="31"/>
          <w:szCs w:val="31"/>
          <w:highlight w:val="none"/>
          <w:lang w:val="en-US" w:eastAsia="zh-CN" w:bidi="ar-SA"/>
        </w:rPr>
      </w:pPr>
      <w:r>
        <w:rPr>
          <w:rFonts w:hint="eastAsia" w:ascii="仿宋" w:hAnsi="仿宋" w:eastAsia="仿宋" w:cs="仿宋"/>
          <w:color w:val="auto"/>
          <w:sz w:val="31"/>
          <w:szCs w:val="31"/>
          <w:lang w:val="en-US" w:eastAsia="zh-CN"/>
        </w:rPr>
        <w:t>大部分畜禽规模养殖场（户）粪污治理设施装备建设标准低、缺失恶臭治理措施</w:t>
      </w:r>
      <w:r>
        <w:rPr>
          <w:rFonts w:hint="eastAsia" w:ascii="仿宋" w:hAnsi="仿宋" w:eastAsia="仿宋" w:cs="仿宋"/>
          <w:color w:val="auto"/>
          <w:kern w:val="2"/>
          <w:sz w:val="31"/>
          <w:szCs w:val="31"/>
          <w:lang w:val="en-US" w:eastAsia="zh-CN" w:bidi="ar-SA"/>
        </w:rPr>
        <w:t>。</w:t>
      </w:r>
      <w:r>
        <w:rPr>
          <w:rFonts w:hint="eastAsia" w:ascii="仿宋" w:hAnsi="仿宋" w:eastAsia="仿宋" w:cs="仿宋"/>
          <w:color w:val="auto"/>
          <w:sz w:val="31"/>
          <w:szCs w:val="31"/>
          <w:lang w:val="en-US" w:eastAsia="zh-CN"/>
        </w:rPr>
        <w:t>个别规模养殖场粪污收集贮存、处理设施建设容积与养殖规模、粪污产生量不配套，不能满足粪污贮存、处理需求。规模以下畜禽养殖户粪污处理设施相对简单，多数采取堆沤、敞口贮存等简易粪污收集处理方式，养殖臭气污染投诉时有发生。</w:t>
      </w:r>
      <w:r>
        <w:rPr>
          <w:rFonts w:hint="eastAsia" w:ascii="仿宋" w:hAnsi="仿宋" w:eastAsia="仿宋" w:cs="仿宋"/>
          <w:b w:val="0"/>
          <w:bCs w:val="0"/>
          <w:strike w:val="0"/>
          <w:dstrike w:val="0"/>
          <w:color w:val="auto"/>
          <w:sz w:val="31"/>
          <w:szCs w:val="31"/>
          <w:highlight w:val="none"/>
          <w:lang w:val="en-US" w:eastAsia="zh-CN"/>
        </w:rPr>
        <w:t>养殖粪污集中处置资源化利用项目</w:t>
      </w:r>
      <w:r>
        <w:rPr>
          <w:rFonts w:hint="eastAsia" w:ascii="仿宋" w:hAnsi="仿宋" w:eastAsia="仿宋" w:cs="仿宋"/>
          <w:strike w:val="0"/>
          <w:dstrike w:val="0"/>
          <w:color w:val="auto"/>
          <w:sz w:val="31"/>
          <w:szCs w:val="31"/>
          <w:highlight w:val="none"/>
          <w:lang w:val="en-US" w:eastAsia="zh-CN"/>
        </w:rPr>
        <w:t>社会化、</w:t>
      </w:r>
      <w:r>
        <w:rPr>
          <w:rFonts w:hint="eastAsia" w:ascii="仿宋" w:hAnsi="仿宋" w:eastAsia="仿宋" w:cs="仿宋"/>
          <w:b w:val="0"/>
          <w:bCs w:val="0"/>
          <w:strike w:val="0"/>
          <w:dstrike w:val="0"/>
          <w:color w:val="auto"/>
          <w:sz w:val="31"/>
          <w:szCs w:val="31"/>
          <w:highlight w:val="none"/>
          <w:lang w:val="en-US" w:eastAsia="zh-CN"/>
        </w:rPr>
        <w:t>市场化运行机制不完善，</w:t>
      </w:r>
      <w:r>
        <w:rPr>
          <w:rFonts w:hint="eastAsia" w:ascii="仿宋" w:hAnsi="仿宋" w:eastAsia="仿宋" w:cs="仿宋"/>
          <w:strike w:val="0"/>
          <w:dstrike w:val="0"/>
          <w:color w:val="auto"/>
          <w:sz w:val="31"/>
          <w:szCs w:val="31"/>
          <w:highlight w:val="none"/>
          <w:lang w:val="en-US" w:eastAsia="zh-CN"/>
        </w:rPr>
        <w:t>激励政策不到位</w:t>
      </w:r>
      <w:r>
        <w:rPr>
          <w:rFonts w:hint="eastAsia" w:ascii="仿宋" w:hAnsi="仿宋" w:eastAsia="仿宋" w:cs="仿宋"/>
          <w:b w:val="0"/>
          <w:bCs w:val="0"/>
          <w:strike w:val="0"/>
          <w:dstrike w:val="0"/>
          <w:color w:val="auto"/>
          <w:sz w:val="31"/>
          <w:szCs w:val="31"/>
          <w:highlight w:val="none"/>
          <w:lang w:val="en-US" w:eastAsia="zh-CN"/>
        </w:rPr>
        <w:t>，实际</w:t>
      </w:r>
      <w:r>
        <w:rPr>
          <w:rFonts w:hint="eastAsia" w:ascii="仿宋" w:hAnsi="仿宋" w:eastAsia="仿宋" w:cs="仿宋"/>
          <w:strike w:val="0"/>
          <w:dstrike w:val="0"/>
          <w:color w:val="auto"/>
          <w:sz w:val="31"/>
          <w:szCs w:val="31"/>
          <w:highlight w:val="none"/>
          <w:lang w:val="en-US" w:eastAsia="zh-CN"/>
        </w:rPr>
        <w:t>运行</w:t>
      </w:r>
      <w:r>
        <w:rPr>
          <w:rFonts w:hint="eastAsia" w:ascii="仿宋" w:hAnsi="仿宋" w:eastAsia="仿宋" w:cs="仿宋"/>
          <w:b w:val="0"/>
          <w:bCs w:val="0"/>
          <w:strike w:val="0"/>
          <w:dstrike w:val="0"/>
          <w:color w:val="auto"/>
          <w:sz w:val="31"/>
          <w:szCs w:val="31"/>
          <w:highlight w:val="none"/>
          <w:lang w:val="en-US" w:eastAsia="zh-CN"/>
        </w:rPr>
        <w:t>过程中制约因素较多，</w:t>
      </w:r>
      <w:r>
        <w:rPr>
          <w:rFonts w:hint="eastAsia" w:ascii="仿宋" w:hAnsi="仿宋" w:eastAsia="仿宋" w:cs="仿宋"/>
          <w:strike w:val="0"/>
          <w:dstrike w:val="0"/>
          <w:color w:val="auto"/>
          <w:sz w:val="31"/>
          <w:szCs w:val="31"/>
          <w:highlight w:val="none"/>
          <w:lang w:val="en-US" w:eastAsia="zh-CN"/>
        </w:rPr>
        <w:t>达不到设计效果，社会化投资积极性不高。</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auto"/>
          <w:sz w:val="31"/>
          <w:szCs w:val="31"/>
          <w:lang w:val="en-US" w:eastAsia="zh-CN"/>
        </w:rPr>
      </w:pPr>
      <w:r>
        <w:rPr>
          <w:rFonts w:hint="eastAsia" w:ascii="仿宋" w:hAnsi="仿宋" w:eastAsia="仿宋" w:cs="仿宋"/>
          <w:b/>
          <w:bCs/>
          <w:color w:val="auto"/>
          <w:sz w:val="31"/>
          <w:szCs w:val="31"/>
          <w:lang w:val="en-US" w:eastAsia="zh-CN"/>
        </w:rPr>
        <w:t>（二）粪肥还田利用技术装备落后</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auto"/>
          <w:sz w:val="31"/>
          <w:szCs w:val="31"/>
          <w:lang w:val="en-US" w:eastAsia="zh-CN"/>
        </w:rPr>
      </w:pPr>
      <w:r>
        <w:rPr>
          <w:rFonts w:hint="eastAsia" w:ascii="仿宋" w:hAnsi="仿宋" w:eastAsia="仿宋" w:cs="仿宋"/>
          <w:color w:val="auto"/>
          <w:sz w:val="31"/>
          <w:szCs w:val="31"/>
          <w:lang w:val="en-US" w:eastAsia="zh-CN"/>
        </w:rPr>
        <w:t>智能化液态粪肥还田利用技术开发与设施装备建设滞后，大部分中小型规模养殖场畜禽粪肥还田利用设施建设不到位，缺少环保高效的粪污还田施用机械，粪污采用漫灌、抛洒等粗放还田方式，缺乏粪肥质量检测机制和施肥数量控制措施。少数养殖场存在粪污消纳地面积不足、粪污还田利用管理台账记录不完善等问题。</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auto"/>
          <w:sz w:val="31"/>
          <w:szCs w:val="31"/>
          <w:lang w:val="en-US" w:eastAsia="zh-CN"/>
        </w:rPr>
      </w:pPr>
      <w:r>
        <w:rPr>
          <w:rFonts w:hint="eastAsia" w:ascii="仿宋" w:hAnsi="仿宋" w:eastAsia="仿宋" w:cs="仿宋"/>
          <w:b/>
          <w:bCs/>
          <w:color w:val="auto"/>
          <w:sz w:val="31"/>
          <w:szCs w:val="31"/>
          <w:lang w:val="en-US" w:eastAsia="zh-CN"/>
        </w:rPr>
        <w:t>（三）畜禽养殖环境监管能力薄弱</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b/>
          <w:bCs/>
          <w:color w:val="auto"/>
          <w:sz w:val="31"/>
          <w:szCs w:val="31"/>
          <w:lang w:val="en-US" w:eastAsia="zh-CN"/>
        </w:rPr>
      </w:pPr>
      <w:r>
        <w:rPr>
          <w:rFonts w:hint="eastAsia" w:ascii="仿宋" w:hAnsi="仿宋" w:eastAsia="仿宋" w:cs="仿宋"/>
          <w:color w:val="auto"/>
          <w:sz w:val="31"/>
          <w:szCs w:val="31"/>
          <w:lang w:val="en-US" w:eastAsia="zh-CN"/>
        </w:rPr>
        <w:t>畜禽养殖业缺乏系统化、链条化、信息化环境监管手段，环境监督监测体系不健全，事中事后监管不到位，恶臭气体排放、粪肥超量施用等影响环境质量的问题难以管控。个别规模养殖场（户）污染防治意识不强，存在不正常使用粪污处理设施、偷排、漏排等环境违法行为。规模以下畜禽养殖户环境监管不到位，污染防治成效不高。</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 xml:space="preserve">第七节  面临形势 </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“十四五”时期是全市畜牧业由传统向现代、增产向提质方向转型升级的关键阶段和重要机遇期，畜禽养殖污染防治工作面临形势仍十分严峻，具体表现在以下几个方面。</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（一）乡村振兴战略提出更高要求</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畜牧业发展事关农业、农村、农民问题，养殖业是农村经济发展的重要增长点和农民增收致富的首选项目，也是乡村振兴战略的重要组成部分。“十四五”乡村振兴战略对畜牧业高质量发展和生态环境保护提出更高要求，加快提升畜禽养殖污染防治水平，改善农村人居环境，统筹养殖业高质量发展和生态环境高水平保护相协调，是乡村振兴建设的要求。</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（二）畜禽养殖绿色发展转型需求日益迫切</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auto"/>
          <w:sz w:val="31"/>
          <w:szCs w:val="31"/>
          <w:lang w:val="en-US" w:eastAsia="zh-CN"/>
        </w:rPr>
        <w:t>“十四五”时期，全市畜牧业仍处于高位发展态势，</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生态养殖经济基础较弱、绿色产业转型较慢、养殖污染负荷偏重、局部区域环境压力尚未根本缓解等问题依然突出，畜禽养殖由数量增长向经济、社会、生态效益并重的绿色发展转型需求日益迫切。</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（三）提升畜禽粪污资源化利用水平势在必行</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“十四五”期间，随着污染防治攻坚战的不断深入推进，各项环境保护标准不断加严、污染减排压力持续增强，资源环境约束日益趋紧，全面提升畜禽粪污资源化利用水平势在必行。</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（四）畜禽养殖环境监管机制尚需完善</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畜禽养殖环境治理主要依靠行政手段，养殖企业污染治理责任主体内生动力尚未得到有效激发，个别养殖场法治意识淡薄，存在恶意排污、逃避环境监管等违法行为。畜禽养殖污染防治科技支撑能力和环境信息化建设水平不高，环境监管能力有待加强，环境监管手段和管理机制仍需完善。</w:t>
      </w:r>
    </w:p>
    <w:p>
      <w:pPr>
        <w:keepNext w:val="0"/>
        <w:keepLines w:val="0"/>
        <w:pageBreakBefore w:val="0"/>
        <w:widowControl w:val="0"/>
        <w:kinsoku/>
        <w:wordWrap/>
        <w:overflowPunct/>
        <w:topLinePunct w:val="0"/>
        <w:autoSpaceDE/>
        <w:autoSpaceDN/>
        <w:bidi w:val="0"/>
        <w:adjustRightInd/>
        <w:snapToGrid/>
        <w:spacing w:before="157" w:beforeLines="50" w:after="157" w:afterLines="50" w:line="580" w:lineRule="exact"/>
        <w:jc w:val="center"/>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第三章  规划目标</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第一节  指导思想</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以习近平新时代中国特色社会主义思想特别是习近平生态文明思想为指导，深入贯彻党的十九大精神和习近平总书记视察南阳重要讲话重要指示，全面落实省委省政府、市委市政府决策部署，立足新发展阶段，以促进畜牧业高质量发展为目标，以改善区域环境质量为核心，以深入打好农业农村污染防治攻坚战为主线，以改革创新为动力，以深入实施乡村振兴战略为契机，以推动畜禽养殖废弃物资源化利用和主要污染物消减为重点，坚持源头防控、过程控制、末端利用的治理路径，持续提升畜禽养殖污染防治能力，加快构建种养结合、农牧循环的可持续发展新格局，统筹推进畜牧业绿色低碳转型、环境污染治理、生态环境保护、环境风险防控、治理能力提升，促进生产生态协调发展，为加强南水北调中线水源地生态保护及水源安全、促进邓州市农业农村现代化建设提供有力支撑。</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第二节  基本原则</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坚持分区分类管控原则。</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以构建环境友好型畜牧业为目标，按照生态环境分区管控要求，优化养殖空间布局，建立与资源环境承载力相适应的养殖格局，推动畜禽养殖与生态环境保护目标相协调。</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坚持资源化利用原则。</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以提升畜禽养殖废弃物资源化利用水平为目标，坚持源头减量、过程控制、综合利用相结合，大力推进节水、节能养殖技术，积极推广种养结合循环模式，完善政策激励机制，推进畜禽粪污资源利用规模化、产业化，逐步建立生态消纳为主、工业化治理为辅的现代化畜禽养殖污染治理体系。</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坚持可持续发展原则。</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以畜禽养殖业绿色发展转型为目标，加快调整养殖产业结构，大力推广绿色养殖模式，强化畜禽养殖污染防治关键技术攻关和新技术转化，促进养殖业健康可持续发展。</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第三节  目标指标</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总体目标：</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到2025年，全市畜禽养殖总体布局更加优化，产业结构更加合理，绿色发展水平明显提升，畜禽粪污资源化利用水平显著提高，环境监管体系更加完善，畜禽养殖污染治理取得新进步。</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——畜禽养殖空间布局更加优化。</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畜禽养殖空间布局得到优化，产业结构趋向合理，基本形成与资源环境承载力相适应的养殖格局。</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——畜禽养殖污染治理水平稳步提高。</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畜禽粪污处理模式成熟稳定，粪肥还田利用设施逐步完善，</w:t>
      </w: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畜禽粪污</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资源化利用水平显著提高。</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——畜禽养殖绿色发展水平明显提升。</w:t>
      </w: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畜禽养殖绿色养殖转型成效明显，</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生态养殖产业体系基本形成。</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——畜禽养殖环境监管体系逐步完善。</w:t>
      </w: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畜禽养殖环境监管制度体系更加完善，养殖企业污染治理主体责任意识明显增强</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w:t>
      </w:r>
    </w:p>
    <w:p>
      <w:pPr>
        <w:keepNext w:val="0"/>
        <w:keepLines w:val="0"/>
        <w:pageBreakBefore w:val="0"/>
        <w:widowControl w:val="0"/>
        <w:kinsoku/>
        <w:wordWrap/>
        <w:overflowPunct/>
        <w:topLinePunct w:val="0"/>
        <w:autoSpaceDE/>
        <w:autoSpaceDN/>
        <w:bidi w:val="0"/>
        <w:adjustRightInd/>
        <w:snapToGrid/>
        <w:spacing w:line="580" w:lineRule="exact"/>
        <w:jc w:val="center"/>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表1 邓州市“十四五”畜禽养殖污染防治规划主要指标</w:t>
      </w:r>
    </w:p>
    <w:tbl>
      <w:tblPr>
        <w:tblStyle w:val="11"/>
        <w:tblW w:w="9056" w:type="dxa"/>
        <w:tblInd w:w="-19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4335"/>
        <w:gridCol w:w="1275"/>
        <w:gridCol w:w="1385"/>
        <w:gridCol w:w="13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719" w:hRule="atLeast"/>
        </w:trPr>
        <w:tc>
          <w:tcPr>
            <w:tcW w:w="720"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序号</w:t>
            </w:r>
          </w:p>
        </w:tc>
        <w:tc>
          <w:tcPr>
            <w:tcW w:w="4335"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指标名称</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2020年</w:t>
            </w:r>
          </w:p>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现状值</w:t>
            </w:r>
          </w:p>
        </w:tc>
        <w:tc>
          <w:tcPr>
            <w:tcW w:w="1385"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2025年</w:t>
            </w:r>
          </w:p>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规划目标值</w:t>
            </w:r>
          </w:p>
        </w:tc>
        <w:tc>
          <w:tcPr>
            <w:tcW w:w="1341"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指标类型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exact"/>
        </w:trPr>
        <w:tc>
          <w:tcPr>
            <w:tcW w:w="720"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w:t>
            </w:r>
          </w:p>
        </w:tc>
        <w:tc>
          <w:tcPr>
            <w:tcW w:w="4335"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both"/>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畜禽粪污综合利用率</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81%</w:t>
            </w:r>
          </w:p>
        </w:tc>
        <w:tc>
          <w:tcPr>
            <w:tcW w:w="1385"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84%</w:t>
            </w:r>
          </w:p>
        </w:tc>
        <w:tc>
          <w:tcPr>
            <w:tcW w:w="1341"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exact"/>
        </w:trPr>
        <w:tc>
          <w:tcPr>
            <w:tcW w:w="720"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eastAsiaTheme="minorEastAsia" w:cstheme="minorEastAsia"/>
                <w:b w:val="0"/>
                <w:bCs w:val="0"/>
                <w:color w:val="auto"/>
                <w:sz w:val="21"/>
                <w:szCs w:val="21"/>
                <w:vertAlign w:val="baseline"/>
                <w:lang w:val="en-US" w:eastAsia="zh-CN"/>
              </w:rPr>
              <w:t>2</w:t>
            </w:r>
          </w:p>
        </w:tc>
        <w:tc>
          <w:tcPr>
            <w:tcW w:w="4335"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both"/>
              <w:textAlignment w:val="auto"/>
              <w:rPr>
                <w:rFonts w:hint="eastAsia" w:asciiTheme="minorEastAsia" w:hAnsiTheme="minorEastAsia" w:eastAsiaTheme="minorEastAsia" w:cstheme="minorEastAsia"/>
                <w:b w:val="0"/>
                <w:bCs w:val="0"/>
                <w:strike/>
                <w:dstrike w:val="0"/>
                <w:color w:val="auto"/>
                <w:sz w:val="21"/>
                <w:szCs w:val="21"/>
                <w:vertAlign w:val="baseline"/>
                <w:lang w:val="en-US" w:eastAsia="zh-CN"/>
              </w:rPr>
            </w:pPr>
            <w:r>
              <w:rPr>
                <w:rFonts w:hint="eastAsia" w:asciiTheme="minorEastAsia" w:hAnsiTheme="minorEastAsia" w:eastAsiaTheme="minorEastAsia" w:cstheme="minorEastAsia"/>
                <w:b w:val="0"/>
                <w:bCs w:val="0"/>
                <w:color w:val="auto"/>
                <w:sz w:val="21"/>
                <w:szCs w:val="21"/>
                <w:vertAlign w:val="baseline"/>
                <w:lang w:val="en-US" w:eastAsia="zh-CN"/>
              </w:rPr>
              <w:t>畜禽规模养殖场粪污处理设施装备配套率</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strike/>
                <w:dstrike w:val="0"/>
                <w:color w:val="auto"/>
                <w:sz w:val="21"/>
                <w:szCs w:val="21"/>
                <w:vertAlign w:val="baseline"/>
                <w:lang w:val="en-US" w:eastAsia="zh-CN"/>
              </w:rPr>
            </w:pPr>
            <w:r>
              <w:rPr>
                <w:rFonts w:hint="eastAsia" w:asciiTheme="minorEastAsia" w:hAnsiTheme="minorEastAsia" w:eastAsiaTheme="minorEastAsia" w:cstheme="minorEastAsia"/>
                <w:b w:val="0"/>
                <w:bCs w:val="0"/>
                <w:color w:val="auto"/>
                <w:sz w:val="21"/>
                <w:szCs w:val="21"/>
                <w:vertAlign w:val="baseline"/>
                <w:lang w:val="en-US" w:eastAsia="zh-CN"/>
              </w:rPr>
              <w:t>94%</w:t>
            </w:r>
          </w:p>
        </w:tc>
        <w:tc>
          <w:tcPr>
            <w:tcW w:w="1385"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strike/>
                <w:dstrike w:val="0"/>
                <w:color w:val="auto"/>
                <w:sz w:val="21"/>
                <w:szCs w:val="21"/>
                <w:vertAlign w:val="baseline"/>
                <w:lang w:val="en-US" w:eastAsia="zh-CN"/>
              </w:rPr>
            </w:pPr>
            <w:r>
              <w:rPr>
                <w:rFonts w:hint="eastAsia" w:asciiTheme="minorEastAsia" w:hAnsiTheme="minorEastAsia" w:eastAsiaTheme="minorEastAsia" w:cstheme="minorEastAsia"/>
                <w:b w:val="0"/>
                <w:bCs w:val="0"/>
                <w:color w:val="auto"/>
                <w:sz w:val="21"/>
                <w:szCs w:val="21"/>
                <w:vertAlign w:val="baseline"/>
                <w:lang w:val="en-US" w:eastAsia="zh-CN"/>
              </w:rPr>
              <w:t>100%</w:t>
            </w:r>
          </w:p>
        </w:tc>
        <w:tc>
          <w:tcPr>
            <w:tcW w:w="1341"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strike/>
                <w:dstrike w:val="0"/>
                <w:color w:val="auto"/>
                <w:sz w:val="21"/>
                <w:szCs w:val="21"/>
                <w:vertAlign w:val="baseline"/>
                <w:lang w:val="en-US" w:eastAsia="zh-CN"/>
              </w:rPr>
            </w:pPr>
            <w:r>
              <w:rPr>
                <w:rFonts w:hint="eastAsia" w:asciiTheme="minorEastAsia" w:hAnsiTheme="minorEastAsia" w:eastAsiaTheme="minorEastAsia" w:cstheme="minorEastAsia"/>
                <w:b w:val="0"/>
                <w:bCs w:val="0"/>
                <w:color w:val="auto"/>
                <w:sz w:val="21"/>
                <w:szCs w:val="21"/>
                <w:vertAlign w:val="baseline"/>
                <w:lang w:val="en-US" w:eastAsia="zh-CN"/>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exact"/>
        </w:trPr>
        <w:tc>
          <w:tcPr>
            <w:tcW w:w="720"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kern w:val="2"/>
                <w:sz w:val="21"/>
                <w:szCs w:val="21"/>
                <w:vertAlign w:val="baseline"/>
                <w:lang w:val="en-US" w:eastAsia="zh-CN" w:bidi="ar-SA"/>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w:t>
            </w:r>
          </w:p>
        </w:tc>
        <w:tc>
          <w:tcPr>
            <w:tcW w:w="4335"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both"/>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畜禽规模养殖场粪污资源化利用台账覆盖率</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w:t>
            </w:r>
          </w:p>
        </w:tc>
        <w:tc>
          <w:tcPr>
            <w:tcW w:w="1385"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100%</w:t>
            </w:r>
          </w:p>
        </w:tc>
        <w:tc>
          <w:tcPr>
            <w:tcW w:w="1341"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exact"/>
        </w:trPr>
        <w:tc>
          <w:tcPr>
            <w:tcW w:w="720"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kern w:val="2"/>
                <w:sz w:val="21"/>
                <w:szCs w:val="21"/>
                <w:vertAlign w:val="baseline"/>
                <w:lang w:val="en-US" w:eastAsia="zh-CN" w:bidi="ar-SA"/>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kern w:val="2"/>
                <w:sz w:val="21"/>
                <w:szCs w:val="21"/>
                <w:vertAlign w:val="baseline"/>
                <w:lang w:val="en-US" w:eastAsia="zh-CN" w:bidi="ar-SA"/>
                <w14:textFill>
                  <w14:solidFill>
                    <w14:schemeClr w14:val="tx1">
                      <w14:lumMod w14:val="95000"/>
                      <w14:lumOff w14:val="5000"/>
                    </w14:schemeClr>
                  </w14:solidFill>
                </w14:textFill>
              </w:rPr>
              <w:t>4</w:t>
            </w:r>
          </w:p>
        </w:tc>
        <w:tc>
          <w:tcPr>
            <w:tcW w:w="4335"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both"/>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大型养殖场氨减排比例</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w:t>
            </w:r>
          </w:p>
        </w:tc>
        <w:tc>
          <w:tcPr>
            <w:tcW w:w="1385"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消减5%</w:t>
            </w:r>
          </w:p>
        </w:tc>
        <w:tc>
          <w:tcPr>
            <w:tcW w:w="1341" w:type="dxa"/>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预期性</w:t>
            </w:r>
          </w:p>
        </w:tc>
      </w:tr>
    </w:tbl>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第四节  规划目标可达性</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（一）畜禽粪污综合利用率规划目标可达性</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2020年邓州市养殖业畜禽粪污综合利用率达到81%。规划期内通过提高畜禽规模养殖场粪污处理利用设施装备建设标准、引导规模以下畜禽养殖户配套建设粪污贮存处理利用设施、实施一批绿色循环养殖试点项目和畜禽粪污资源化综合利用规模化产业化项目等措施，可进一步提高畜禽粪污资源化利用水平。到2025年，全市畜禽粪污综合利用率84%的规划目标可达。</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（二）粪污处理设施装备配套率规划目标可达性</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2020年邓州市规模养殖场粪污处理设施装备配套率达到94%。“十四五”期间，在巩固畜禽粪污资源化利用整县推进项目既有成果的基础上，通过严格落实新建规模养殖场粪污处理设施装备“三同时”制度实施畜禽规模养殖场粪污治理设施配套完善工程及装备技术升级改造项目、开展重点区域与薄弱环节专项执法检查等措施，可确保畜禽规模养殖场配套粪污治理设施装备建设到位，保证治理设施处理能力与养殖规模相匹配。到2025年，全市畜禽规模养殖场粪污处理设施装备配套率100%的规划目标可达。</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（三）粪污资源化利用台账覆盖率规划目标可达性</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规划期内，通过强化环境执法监管、加强畜禽规模养殖场粪污资源化利用计划和台账管理、推进大型规模养殖场智慧管控项目建设、落实环境监控监测计划、建立健全畜禽养殖污染防治全过程监管体系等措施，预计到2025年，全市畜禽规模养殖场粪污资源化利用台账覆盖率100%的规划目标可达。</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（四）大型养殖场氨减排比例规划目标可达性</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规划期内，加强对牧原大型养殖场已建氨气管控设施的运行管理，积极引导其他大型养殖场配套建设氨气减排设施，预计到2025年，全市大型养殖场氨减排比例5%的规划目标可达。</w:t>
      </w:r>
    </w:p>
    <w:p>
      <w:pPr>
        <w:keepNext w:val="0"/>
        <w:keepLines w:val="0"/>
        <w:pageBreakBefore w:val="0"/>
        <w:widowControl w:val="0"/>
        <w:kinsoku/>
        <w:wordWrap/>
        <w:overflowPunct/>
        <w:topLinePunct w:val="0"/>
        <w:autoSpaceDE/>
        <w:autoSpaceDN/>
        <w:bidi w:val="0"/>
        <w:adjustRightInd/>
        <w:snapToGrid/>
        <w:spacing w:before="157" w:beforeLines="50" w:after="157" w:afterLines="50" w:line="580" w:lineRule="exact"/>
        <w:jc w:val="center"/>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第四章  主要任务</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优化养殖空间布局，构建绿色养殖发展格局。学习借鉴内乡模式，加强粪污处理利用设施建设与运行管理，全面提升畜禽粪污资源化利用水平。强化环境监管，防范畜禽养殖环境污染风险。</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第一节  构建区域绿色养殖发展格局</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（一）优化养殖空间布局</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按照生态环境分区管控要求，结合区域土地环境承载条件，优化养殖空间布局。位于丹江口水库汇水区的彭桥镇、杏山管理区，严控新建畜禽规模养殖场，引导现有养殖场（户）绿色转型，适度发展生态养殖。土地环境承载力较弱的陶营镇、都司镇，实施“以地定养、以种定养”发展模式，重点控制畜禽养殖量，禁止新建粪污无异地消纳条件的畜禽规模养殖场。罗庄镇、穰东镇、孟楼镇、构林镇、十林镇、赵集镇、刘集镇、白牛镇、夏集镇、文渠镇、高集镇、小杨营镇等环境敏感性低、土地环境承载力条件较好的乡镇，适度发展规模养殖，着力推进“以养定地、种养平衡、生态循环”发展模式，科学合理分区分片布局养殖区域，鼓励建设与土地承载力相匹配的大型规模养殖场，打造一批高标准养殖基地。</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（二）加快养殖产业绿色发展转型</w:t>
      </w:r>
    </w:p>
    <w:p>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以推动畜牧业高质量发展为目标，加快推进畜禽养殖产业绿色发展转型，着力优化增量、控制总量、提高质量，促进畜禽良种化、养殖设施化、生产规范化、粪便资源化、废物无害化等全产业融合。在白牛镇、腰店镇、桑庄镇等特色农业示范区，结合区域优势，大力推广“牧→沼→田、牧→沼→菜、牧→沼→果”等绿色循环养殖模式，打造一批养殖业与特色农业、林果业等相结合的循环农业示范工程，鼓励规模养殖场创建美丽牧场。在罗庄镇、赵集镇、构林镇、彭桥镇、杏山管理区等浅山丘陵分布区，大力推广过腹还田养殖模式，因地制宜探索林下养殖模式。</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（三）加强禁养区管理</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FF0000"/>
          <w:sz w:val="31"/>
          <w:szCs w:val="31"/>
          <w:lang w:val="en-US" w:eastAsia="zh-CN"/>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科学规范禁养管理，禁养区内严禁新建畜禽规模养殖场。生态环境、农业农村、国土规划等部门加强联动，加大禁养区环境综合整治力度，严防禁养区内已关闭的畜禽规模养殖场出现反弹，引导禁养区内规模以下畜禽养殖户配套建设完善粪污收集、储存、治理设施。</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第二节  加大畜禽养殖污染防治力度</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（一）开展养殖污染源头管控</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提升养殖工艺技术。大力推广节水工艺、技术和设备，加强养殖场（户）节水管理，推进节水控水设施改造，引导畜禽规模养殖场更新自动喂料、自动饮水、自动清粪等设施装备。推广节水粪污清理技术，鼓励采用干清粪、地面垫料、床（网）下垫料等清粪工艺，提高机械化自动化水平。新建畜禽规模养殖场优先采用干清粪工艺，现有畜禽规模养殖场逐步淘汰水冲清粪工艺。</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加强投入物质管控。加强饲料生产使用环节的环境安全监督管理，规范畜禽养殖饲料添加剂、药品使用，严格控制饲料中抗生素，减少兽用促生长、抗菌药物和矿物元素饲料添加剂使用，开展兽用抗菌药物减量化行动。推广畜禽养殖科学配置低蛋白日粮，降低畜禽养殖氨排泄量。</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3）完善基础设施建设。支持畜禽规模养殖场采用全封闭、自动化、信息化的饲养设施，建设标准化饲养舍。新、改（扩）建畜禽规模养殖场必须落实雨污分流措施，雨水可采用沟渠输送，污水应采用具有防渗措施的暗沟（管）输送。完善畜禽养殖圈舍、粪污贮存设施的防雨、防渗漏、防溢流“三防”措施。对现有未落实雨污分流和“三防”措施的畜禽规模养殖场（户），督促加快改造。力争到2024年底，全面完成全市畜禽规模养殖场（户）雨污分流、粪污贮存设施“三防”措施改造任务。</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（二）加强粪污处理利用设施建设与运行管理</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提高粪污处理设施建设标准。提高畜禽规模养殖场粪污收集、暂存、处理、利用设施建设标准，新建规模养殖场应采用堆肥、厌氧发酵罐、密闭厌氧发酵池等处理工艺，在粪污暂存设施、处理设施等处配套必要的通风和除臭设施，设置标示标牌。鼓励现有规模养殖场优化升级畜禽粪污处理方式，对固体粪污采用自然堆肥、条垛式主动供氧堆肥、机械翻堆堆肥和转筒式堆肥等好氧或厌氧技术进行无害化处理，对液体粪污采用厌氧发酵、好氧、异位发酵床等单一或组合技术进行无害化处理，液体粪污仅通过储存池简单无害化处理的，储存时间应达到100天以上。按照《河南省规模以下养殖户畜禽粪污处理设施建设的指导意见（试行）》要求，引导督促规模以下养殖户加快完善粪污收集、暂存设施，禁止利用无防渗措施的坑塘沟渠贮存输送畜禽粪污。创新畜禽养殖废物的集中处置或技术运维模式，在养殖场比较集中的乡镇，探索建立由第三方服务机构开展畜禽养殖废弃物的统一收集、运输、集中处置或技术运维模式，鼓励第三方服务机构建设粪污集中收集、转运、处理站（点）。到2025年，全市畜禽规模养殖场粪污处理设施装备配套率达到100％，规模以下畜禽养殖户基本消除粪污横流、乱堆乱放现象。</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完善粪肥还田利用设施建设。采用粪肥就地还田利用的畜禽养殖场（户），应配套有至少二个月沼液贮存能力的储液池等消纳设施，配套建设完善粪污输送设施，合理布局田间固液态粪肥暂存场（池）、运输罐车等综合利用设施设备。交由第三方处理机构处理畜禽粪污的，应按照转运时间间隔建设规范的粪污暂存设施，并采取相应的防渗、防臭措施。结合种养结合农业试点项目，重点在陶营镇、都司镇、张村镇、白牛镇等养殖体量较大的粮食蔬菜主产区乡镇，引导牧原邓州分公司、邓农食品等大型畜禽规模养殖场开展粪肥还田利用试点建设。</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3）建立粪污处理利用设施运行管理制度。指导畜禽规模养殖场建立健全粪污处理利用设施运行维护制度，完善设施运行规程，明确设施运行台账记录的责任部门或责任人，及时收集整理数据资料，落实台账管理制度，规范设施运行记录。</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（三）强化病死畜禽与防疫废物管理</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统筹推进病死猪牛羊禽等无害化处理，鼓励采用化制、发酵等病死畜禽资源化利用处置技术，完善市场化运作模式，合理调节补助标准。对属于危险废物的防疫废弃物，应按照相关标准要求进行规范贮存、处置，严防对环境造成二次污染。</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（四）积极开展养殖废气污染治理</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结合“十四五”大气污染治理总体要求，积极推进养殖业大气氨减排。指导畜禽规模养殖场采取优化饲料结构、控制饲养密度、及时清粪等措施，改善局部环境空气质量，从畜禽圈舍－存储－还田利用等环节，结合实际选择喷洒抑臭菌剂、密闭遮挡、喷淋水洗、化学洗涤、生物过滤等畜禽舍内外臭气防治措施。加强大型畜禽规模养殖场大气氨排放总量控制，鼓励采取酸化抑氨、密闭控氨、深耕固铵等方式控制氨排放。新建、改扩建大型规模养殖场应配套建设臭气治理管控设施和氨减排设施，对已设置氨气减排设施的大型畜禽规模养殖场，强化氨气管控设施运行管理，建立氨减排治理设施运行台账，积极引导未设置氨气减排设施的大型畜禽规模养殖场开展氨气收集、治理设施建设。积极支持牧原邓州分公司等大型规模养殖场开展饲养舍氨气控制设施装备、粪肥堆沤还田控氨等技术研究，创新氨减排技术模式。到2025年，力争全市大型规模养殖场氨减排比例达到5%以上。</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第三节  全面提升畜禽养殖粪污资源化利用水平</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（一）大力推广种养结合循环模式</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制定农牧对接“一镇（乡）一案”，提升农牧结合系统集约化、专业化与组织化水平，强化农牧结合系统内的氮磷循环，建立健全农牧对接长效机制。按照种养循环、草畜配套的原则，推进饲草料种植和养殖配套衔接，打通养殖业与特色农业、设施农业之间的连接，利用养殖粪肥发展绿色、有机、无公害农产品，实现农牧绿色循环发展。大力推广家庭农场种养一体化、全循环种养结合养殖模式，在养殖产业基础良好、循环模式相对成熟的腰店镇、桑庄镇、龙堰乡等乡镇，以种养结合为突破口，积极实施绿色种养循环农业试点项目，带动区域种养结合循环经济发展。引导规模以下畜禽养殖场（户）加快转型，发展种养结合家庭农场模式，高标准改造粪污处理设施，并与周边村民紧密结合，积极消纳养殖粪肥，促进区域种养结合。</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（二）加强养殖粪污还田利用管理</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按照畜禽粪污分类利用与资源环境条件相适应的原则，加强畜禽粪污还田利用管理，防范粪污还田污染风险。巩固畜禽粪污资源化利用整县推进项目既有成果，积极开展查缺补漏和跟踪监督服务，提升畜禽粪污还田利用水平。新建、扩建畜禽规模养殖场须按照粪污处理利用方式，配套足够的粪肥消纳土地，建设田间粪肥贮存和还田管网设施，采用异地消纳的，应优化清粪工艺、强化粪污固液分离，鼓励固体粪污进行堆肥处理或制成有机肥后，转移其他地区资源化利用。鼓励在规模种植基地周边建设农牧循环型畜禽养殖场（户），促进粪肥还田。规模以下畜禽养殖户应根据自身养殖规模和粪污消纳条件，合理配套土地消纳面积。对于土地承载力较好的乡镇，根据环境承载力、土地消纳能力，采取承包流转、协议消纳等方式，实现粪肥就近就地还田利用，引导规模养殖场制定畜禽粪肥还田利用计划，因地制宜推广易操作的粪肥还田方法，粪肥施用量应与农作物类型、规模相适应，避免超负荷消纳影响土壤及水环境质量。排子河流域沿线的陶营镇、都司镇、林扒镇等土地承载力超载或地表水环境容量较小的乡镇，在保证规模养殖场配套消纳土地面积与养殖规模相匹配的基础上，适当延长粪肥还田施用周期，每年夏秋两季分别实施一次粪肥还田，鼓励采用覆土施肥、沟施及注射式深施等精细化施肥方式，提高粪肥利用效率，严控粪肥超量施用。鼓励牧原养殖、盛全农牧等大型畜禽规模养殖场固体粪污采取堆肥、发酵床垫料、外运周边县市生产有机肥等处理方式，实现粪肥异地消纳利用，降低粪肥就地还田利用量，减少粪肥流失，确保排子河水环境质量稳定达标。</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（三）完善养殖粪污资源化利用机制</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按照高质量发展养殖业和高水平治理养殖污染的总体思路，探索建立畜禽粪污收集、转化、利用网络体系，大力推广粪污全量收集还田利用、专业化利用等经济实用技术模式，加强粪污资源化利用技术集成，建立健全以综合利用为主、设施处理为辅的粪污资源化利用机制。积极推进区域化粪污处理中心建设，完善规模化、专业化、社会化运营机制。培育壮大多种类型的粪污处理社会化服务组织，建立“污染者付费+第三方治理”机制，保障第三方服务机构的合理收益。完善有机肥施用奖励政策，探索畜禽粪肥还田激励政策，制定有机肥生产、沼液沼渣综合利用等畜禽养殖废弃物综合利用工程的信贷、税收、补贴等优惠政策。鼓励粪污产生量较大的养殖场实施厌氧发酵沼气工程、发酵床养殖、垫料养殖、生产有机肥等污染减排项目，大力支持蚯蚓、土元等特色养殖业和食用菌、果蔬等特色种植业资源化利用消纳畜禽粪污。在构林镇、赵集镇、张村镇、裴营乡、龙堰乡等规模以下畜禽养殖户比较密集的乡镇，推广“截污建池、收运还田”等畜禽粪污处理利用模式，实现畜禽粪污全量收集利用。规划期内，结合邓州市农村面源试点治理方案和区域养殖业发展规划，支持</w:t>
      </w:r>
      <w:r>
        <w:rPr>
          <w:rFonts w:hint="eastAsia" w:ascii="仿宋" w:hAnsi="仿宋" w:eastAsia="仿宋" w:cs="仿宋"/>
          <w:color w:val="0D0D0D" w:themeColor="text1" w:themeTint="F2"/>
          <w:sz w:val="31"/>
          <w:szCs w:val="31"/>
          <w:u w:val="none"/>
          <w:lang w:val="en-US" w:eastAsia="zh-CN"/>
          <w14:textFill>
            <w14:solidFill>
              <w14:schemeClr w14:val="tx1">
                <w14:lumMod w14:val="95000"/>
                <w14:lumOff w14:val="5000"/>
              </w14:schemeClr>
            </w14:solidFill>
          </w14:textFill>
        </w:rPr>
        <w:t>河南豫资大健康科技有限公司</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在都司镇</w:t>
      </w:r>
      <w:r>
        <w:rPr>
          <w:rFonts w:hint="eastAsia" w:ascii="仿宋" w:hAnsi="仿宋" w:eastAsia="仿宋" w:cs="仿宋"/>
          <w:color w:val="0D0D0D" w:themeColor="text1" w:themeTint="F2"/>
          <w:sz w:val="31"/>
          <w:szCs w:val="31"/>
          <w:u w:val="none"/>
          <w:lang w:val="en-US" w:eastAsia="zh-CN"/>
          <w14:textFill>
            <w14:solidFill>
              <w14:schemeClr w14:val="tx1">
                <w14:lumMod w14:val="95000"/>
                <w14:lumOff w14:val="5000"/>
              </w14:schemeClr>
            </w14:solidFill>
          </w14:textFill>
        </w:rPr>
        <w:t>建设年产10万吨有机菌肥项目</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。加大对邓州绿野农牧公司集约化</w:t>
      </w:r>
      <w:r>
        <w:rPr>
          <w:rFonts w:hint="eastAsia" w:ascii="仿宋" w:hAnsi="仿宋" w:eastAsia="仿宋" w:cs="仿宋"/>
          <w:color w:val="0D0D0D" w:themeColor="text1" w:themeTint="F2"/>
          <w:sz w:val="31"/>
          <w:szCs w:val="31"/>
          <w:u w:val="none"/>
          <w:lang w:val="en-US" w:eastAsia="zh-CN"/>
          <w14:textFill>
            <w14:solidFill>
              <w14:schemeClr w14:val="tx1">
                <w14:lumMod w14:val="95000"/>
                <w14:lumOff w14:val="5000"/>
              </w14:schemeClr>
            </w14:solidFill>
          </w14:textFill>
        </w:rPr>
        <w:t>畜禽养殖与粪污集中处置资源化利用</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项目和河南邓农食品股份公司</w:t>
      </w:r>
      <w:r>
        <w:rPr>
          <w:rFonts w:hint="eastAsia" w:ascii="仿宋" w:hAnsi="仿宋" w:eastAsia="仿宋" w:cs="仿宋"/>
          <w:color w:val="0D0D0D" w:themeColor="text1" w:themeTint="F2"/>
          <w:sz w:val="31"/>
          <w:szCs w:val="31"/>
          <w:u w:val="none"/>
          <w:lang w:val="en-US" w:eastAsia="zh-CN"/>
          <w14:textFill>
            <w14:solidFill>
              <w14:schemeClr w14:val="tx1">
                <w14:lumMod w14:val="95000"/>
                <w14:lumOff w14:val="5000"/>
              </w14:schemeClr>
            </w14:solidFill>
          </w14:textFill>
        </w:rPr>
        <w:t>粪污集中处置资源化利用</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项目的扶持力度，积极帮助项目运营企业解决政策、资金、技术、市场以及粪肥消纳地等方面的困难和制约因素，督促项目完善畜禽粪污收集、储运设施装备，配套建设粪肥还田利用设施，推进项目实现正常化运营。到2025年，力争全市养殖粪污集中处置资源化综合利用量达到45万吨/年，畜禽粪污综合利用率达到84%以上。</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（四）建立畜禽粪污综合利用台账管理制度</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依据《畜禽标识和养殖档案管理办法》和相关技术规范，农业农村局抓好畜禽规模化养殖场养殖排泄物生态消纳、综合利用的备案登记工作，按照“一场一档”要求，督促指导畜禽规模养殖场、第三方服务机构建立完善畜禽粪污资源化利用档案。以畜禽规模养殖场为重点，督促其加快完善粪污利用台账制度，及时记录更新有关信息；委托第三方代为实现资源化利用的畜禽规模养殖场，应建立粪污运输台账，确保畜禽粪污去向可追溯。粪污采用其他利用方式的，需实时记录粪污利用情况。在规模以下畜禽养殖场（户）集中的乡镇，逐步实施粪污资源化利用计划和台账管理。加强对畜禽规模养殖场粪污资源化利用计划和台账备案情况以及病死畜禽、防疫废物处置情况的监督检查，检查内容应包括养殖品种、规模以及畜禽养殖废弃物的产生、处置和综合利用等情况，并将检查结果进行公示，确保畜禽养殖废弃物去向明确，处置利用方式合理可行。到2025年，全市畜禽规模养殖场粪污资源化利用台账覆盖率达100％。</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第四节  加强畜禽养殖环境监管基础能力建设</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（一）严格落实环境影响评价和排污许可制度</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严格执行规模养殖建设项目环境影响评价制度；制定畜牧业发展规划应当统筹考虑环境承载能力及畜禽养殖污染防治要求，确保畜禽养殖产业发展符合区域环境功能定位和环境保护要求。加强养殖项目环境准入管理，指导新建、改（扩）建畜禽规模养殖场优化厂址选择，按照拟建场址周边环境敏感点分布、土壤消纳能力等实际情况，合理确定养殖规模，并督促项目落实环境保护“三同时”要求，配套建设规范的污染治理设施和粪肥还田利用设施。按照《排污许可证条例》《固定污染源排污许可分类管理名录》的规定，依法开展畜禽养殖业排污许可管理。</w:t>
      </w:r>
      <w:r>
        <w:rPr>
          <w:rFonts w:hint="eastAsia" w:ascii="仿宋" w:hAnsi="仿宋" w:eastAsia="仿宋" w:cs="仿宋"/>
          <w:strike w:val="0"/>
          <w:color w:val="0D0D0D" w:themeColor="text1" w:themeTint="F2"/>
          <w:sz w:val="31"/>
          <w:szCs w:val="31"/>
          <w:highlight w:val="none"/>
          <w:lang w:val="en-US" w:eastAsia="zh-CN"/>
          <w14:textFill>
            <w14:solidFill>
              <w14:schemeClr w14:val="tx1">
                <w14:lumMod w14:val="95000"/>
                <w14:lumOff w14:val="5000"/>
              </w14:schemeClr>
            </w14:solidFill>
          </w14:textFill>
        </w:rPr>
        <w:t>对确需设置排污口且废水排放不影响出境水控制断面稳定达标、能够满足</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区域水环境功能区划要求的，应履行入河排污口审核程序，对排污口设置的合理可行性进行充分论证，规范设置入河排污口，并制定水环境风险防范应急预案，确保对纳污地表水体不造成污染风险。</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（二）强化环境监管</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实施分区分类精准监管。以生态环境分区管控为指导，实施源头管控、分区治理，突出重点区域、重点流域的畜禽养殖污染防治与生态环境保护。在南水北调中线工程总干渠沿线、张沟水库饮用水源地、杏山地质公园、城镇建成区等环境敏感区域，重要地下水取水区以及湍河、刁河、赵河、排子河等主要河流及其干流沿线、引丹总干渠沿线和国省控出境断面上游5千米、下游500米及河道两侧500米范围等重点区域，依法开展畜禽养殖污染排查治理，建立常态化监管机制和工作台账。重点对位于陶营镇、都司镇等土地承载力超载或水环境容量较小乡镇的规模养殖场，加大监督检查和帮扶指导力度，按照产生减量化、处理无害化、利用资源化的要求，帮扶畜禽养殖场优化调整养殖模式、改造节水工艺、升级畜禽粪污处理技术、完善配套还田利用设施建设等，提升粪污贮存、处理能力和资源化利用水平。强化畜禽养殖突出问题整改，对畜禽养殖污染防治措施落实不到位的乡镇及畜禽养殖场（户），明确整改要求和整改时限，督促整改到位。对位于土地环境承载力较好乡镇、畜禽粪污处理利用设施建设运行规范且还田土地面积满足标准要求的规模养殖场，可进行指导性监管并减少检查频次。生态环境、农业农村等部门和各乡镇（办事处）要加强联动，组织对完成整改要求的畜禽养殖场（户）进行现场核查，检查配套畜禽粪污处理设施装备建设、使用情况和粪肥还田利用情况，并定期向社会公布核查结果。对超过整改时限，畜禽粪污处理设施装备仍不合格的畜禽养殖场（户），依法采取停产整顿措施。</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加强日常环境执法监管。农业农村和生态环境执法监管部门应按照职责分工，强化畜禽规模养殖场污染防治执法监管，落实“双随机、一公开”制度。重点加强对湍河、刁河以及排子河等主要河流沿线畜禽规模养殖场的专项排查治理，主要对环境影响评价及排污许可制度落实情况、污染防治设施建设运行情况、畜禽粪污利用台账及环境管理台账建立情况等进行检查，依法依规查处各类环境违法行为。按照属地管理权限，农业农村和生态环境部门应督导相关乡镇履行对规模以下养殖户的监督管理职责，充分发挥乡镇、村级基层政府的监督力量，督促养殖户配套建设粪污收集、贮存、处置设施和落实粪污综合利用措施，将养殖散户逐步纳入基层网格化管理，实现畜禽养殖污染防治全覆盖。</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（3）加强环境监测监控。</w:t>
      </w: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结合农业面源污染监测体系建设，建立畜禽粪污收集、处理、利用全链条信息化监测监管体系。</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结合地表水水质监控断面对应汇水范围，定期对湍河、刁河、排子河等主要河流开展水质监测，重点在雨季对排子河流域进行加密监测监控，确保水环境安全</w:t>
      </w: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按照邓州市“十四五”生态环境保护规划，规划期内在湍河、刁河及排子河等主要河流分区分段建设水质自动监测站，提升对河流沿线畜禽养殖场的监控能力，强化</w:t>
      </w: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水质监测和污染物溯源分析</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。依法取得排污许可证的畜禽规模养殖场，应按照《排污许可证申请与核发技术规范 畜禽养殖行业》《排污单位自行监测技术指南总则》的要求，制定自行监测方案，开展污染源与环境质量监测。</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（三）提升环境监管能力</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借用互联网、物联网、大数据等技术，推进规模养殖场智慧管控。引导大型规模养殖场安装粪污处理设施在线监控系统，纳入地方行政监督综合管理平台，</w:t>
      </w: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并与省级畜禽养殖环境信息化管理平台对接。积极</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探索利用无人机、视频、遥感等先进手段开展畜禽养殖场环境监管，</w:t>
      </w: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全面掌握辖区内畜禽养殖污染源分布、主要污染物排放、废弃物综合利用、污染防治设施建设、环境管理相关制度执行等情况。</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结合国家碳排放管理及相关标准要求，逐步开展畜禽规模养殖场碳排放核算，引导畜禽养殖行业温室气体减排。</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（四）加强畜禽养殖污染风险管控</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highlight w:val="none"/>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根据养殖业环境风险因素，重点督促引导规模养殖场建立完善水环境三级防控体系，严格落实分区防渗、防雨、防流失、雨污分流等措施，粪污、沼液收集贮存设施的储存能力应与养殖规模匹配，粪污处理设施选址应避开自然水体、雨水径流排泄沟渠等，并设置足够的防护距离，防止雨季粪污、沼液泄漏进入外环境；场区配备水泵、水带等泄漏收集装备，雨水排放口及其下游沟渠水体应设置应急截留装置或临时拦截坝，确保事故泄漏粪污、废水能够得到及时收集处置，避免对周边环境造成污染影响。按照“一场一策”原则，督导南水北调中线总干渠沿线、主要河流干支流沿线等重点区域内畜禽规模养殖场（户）制定环境应急预案，落实风险防范措施，配备应急物资装备，提升环境风险防范能力。重点强化排子河沿线乡镇的养殖场（户）环境风险防范管控，加大粪污收集、贮存处理设施运行监督检查力度，规范粪肥还田利用管理，因地制宜制定合理的粪肥还田施用周期，严控粪肥过度施用，严防地表水环境污染风险。鼓励粪污还田利用的大型畜禽规模养殖场建立畜禽粪污还田监测制度，开展畜禽粪肥施用长期定位实验，及时掌握粪污养分和有害物质含量，严防还田环境风险。开展粪污消纳环境风险评估，</w:t>
      </w:r>
      <w:r>
        <w:rPr>
          <w:rFonts w:hint="eastAsia" w:ascii="仿宋" w:hAnsi="仿宋" w:eastAsia="仿宋" w:cs="仿宋"/>
          <w:color w:val="0D0D0D" w:themeColor="text1" w:themeTint="F2"/>
          <w:sz w:val="31"/>
          <w:szCs w:val="31"/>
          <w:highlight w:val="none"/>
          <w:lang w:val="en-US" w:eastAsia="zh-CN"/>
          <w14:textFill>
            <w14:solidFill>
              <w14:schemeClr w14:val="tx1">
                <w14:lumMod w14:val="95000"/>
                <w14:lumOff w14:val="5000"/>
              </w14:schemeClr>
            </w14:solidFill>
          </w14:textFill>
        </w:rPr>
        <w:t>以南水北调中线总干渠沿线为重点，对畜禽粪污还田利用5年以上的消纳土地试点开展地下水、土壤的环境质量监测。</w:t>
      </w:r>
    </w:p>
    <w:p>
      <w:pPr>
        <w:keepNext w:val="0"/>
        <w:keepLines w:val="0"/>
        <w:pageBreakBefore w:val="0"/>
        <w:widowControl w:val="0"/>
        <w:kinsoku/>
        <w:wordWrap/>
        <w:overflowPunct/>
        <w:topLinePunct w:val="0"/>
        <w:autoSpaceDE/>
        <w:autoSpaceDN/>
        <w:bidi w:val="0"/>
        <w:adjustRightInd/>
        <w:snapToGrid/>
        <w:spacing w:before="157" w:beforeLines="50" w:after="157" w:afterLines="50" w:line="580" w:lineRule="exact"/>
        <w:jc w:val="center"/>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第五章  重点工程</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围绕畜禽粪污资源利用和环境管理要求，实施畜禽粪污处理设施装备建设、田间配套设施装备建设、畜禽粪污集中收集处置资源化利用设施建设、监管能力建设等四大类项目。坚持在邓州市委、市政府的统一领导下，建立重点工程项目协调推进机制，各行政主管部门与各乡镇政府、项目建设单位联动，分期分区分段逐步推进，科学动态调整。农业农村、生态环境部门加大督导扶持力度，建立一对一的对接帮扶工作计划，积极申请中央预算资金、配套资金投入和地方财政补贴，推动重点工程尽快落地。</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一、重点工程设计</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（一）畜禽养殖场户粪污处理设施建设工程</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全市18家畜禽规模养殖场（户）配套建设粪污处理设施或对现有设施进行升级改造，满足畜禽粪污处理与还田利用需求。</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（二）畜禽粪肥还田利用设施装备建设工程</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结合邓州市绿色种养循环农业试点项目，引导牧原股份邓州分公司、河南邓农食品等10家大型规模养殖场</w:t>
      </w: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配套建设田间粪污暂存设施、粪肥输送管网、机械还田设施。</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（三）畜禽粪污集中处置资源化利用设施建设工程</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u w:val="none"/>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u w:val="none"/>
          <w:lang w:val="en-US" w:eastAsia="zh-CN"/>
          <w14:textFill>
            <w14:solidFill>
              <w14:schemeClr w14:val="tx1">
                <w14:lumMod w14:val="95000"/>
                <w14:lumOff w14:val="5000"/>
              </w14:schemeClr>
            </w14:solidFill>
          </w14:textFill>
        </w:rPr>
        <w:t>（1）根据邓州市农业面源试点项目实施方案，河南豫资大健康科技有限公司在都司镇建设年产10万吨有机菌肥项目，采用微生物发酵生产工艺，设计集中资源化利用处置养殖固体粪污5万吨/年，利用秸秆等5万吨/年。该项目主要收集处理都司镇、陶营镇及周边乡镇的畜禽养殖固体粪污及农作物秸秆。</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（2）邓州绿野农牧公司集约化</w:t>
      </w:r>
      <w:r>
        <w:rPr>
          <w:rFonts w:hint="eastAsia" w:ascii="仿宋" w:hAnsi="仿宋" w:eastAsia="仿宋" w:cs="仿宋"/>
          <w:color w:val="0D0D0D" w:themeColor="text1" w:themeTint="F2"/>
          <w:sz w:val="31"/>
          <w:szCs w:val="31"/>
          <w:u w:val="none"/>
          <w:lang w:val="en-US" w:eastAsia="zh-CN"/>
          <w14:textFill>
            <w14:solidFill>
              <w14:schemeClr w14:val="tx1">
                <w14:lumMod w14:val="95000"/>
                <w14:lumOff w14:val="5000"/>
              </w14:schemeClr>
            </w14:solidFill>
          </w14:textFill>
        </w:rPr>
        <w:t>畜禽养殖与粪污集中处置资源化利用</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项目和河南邓农食品股份公司</w:t>
      </w:r>
      <w:r>
        <w:rPr>
          <w:rFonts w:hint="eastAsia" w:ascii="仿宋" w:hAnsi="仿宋" w:eastAsia="仿宋" w:cs="仿宋"/>
          <w:color w:val="0D0D0D" w:themeColor="text1" w:themeTint="F2"/>
          <w:sz w:val="31"/>
          <w:szCs w:val="31"/>
          <w:u w:val="none"/>
          <w:lang w:val="en-US" w:eastAsia="zh-CN"/>
          <w14:textFill>
            <w14:solidFill>
              <w14:schemeClr w14:val="tx1">
                <w14:lumMod w14:val="95000"/>
                <w14:lumOff w14:val="5000"/>
              </w14:schemeClr>
            </w14:solidFill>
          </w14:textFill>
        </w:rPr>
        <w:t>粪污集中处置资源化利用</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项目完善畜禽粪污收集、储运设施装备建设，配套建设粪肥还田利用管网设施与施肥机械等，实现项目正常化运营。2个项目均采用养殖粪污－固液分离－固体粪污生产有机肥外售－液体粪污厌氧发酵－粪肥还田利用生产模式；其中，邓州绿野农牧公司集约化</w:t>
      </w:r>
      <w:r>
        <w:rPr>
          <w:rFonts w:hint="eastAsia" w:ascii="仿宋" w:hAnsi="仿宋" w:eastAsia="仿宋" w:cs="仿宋"/>
          <w:color w:val="0D0D0D" w:themeColor="text1" w:themeTint="F2"/>
          <w:sz w:val="31"/>
          <w:szCs w:val="31"/>
          <w:u w:val="none"/>
          <w:lang w:val="en-US" w:eastAsia="zh-CN"/>
          <w14:textFill>
            <w14:solidFill>
              <w14:schemeClr w14:val="tx1">
                <w14:lumMod w14:val="95000"/>
                <w14:lumOff w14:val="5000"/>
              </w14:schemeClr>
            </w14:solidFill>
          </w14:textFill>
        </w:rPr>
        <w:t>畜禽养殖与粪污集中处置资源化利用</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项目达到年集中收集处置养殖粪污10万吨的处理能力，河南邓农食品股份公司</w:t>
      </w:r>
      <w:r>
        <w:rPr>
          <w:rFonts w:hint="eastAsia" w:ascii="仿宋" w:hAnsi="仿宋" w:eastAsia="仿宋" w:cs="仿宋"/>
          <w:color w:val="0D0D0D" w:themeColor="text1" w:themeTint="F2"/>
          <w:sz w:val="31"/>
          <w:szCs w:val="31"/>
          <w:u w:val="none"/>
          <w:lang w:val="en-US" w:eastAsia="zh-CN"/>
          <w14:textFill>
            <w14:solidFill>
              <w14:schemeClr w14:val="tx1">
                <w14:lumMod w14:val="95000"/>
                <w14:lumOff w14:val="5000"/>
              </w14:schemeClr>
            </w14:solidFill>
          </w14:textFill>
        </w:rPr>
        <w:t>粪污集中处置资源化利用</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项目达到年集中收集处置养殖粪污30万吨的处理能力。</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（四）监管能力建设项目</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（1）牧原邓州分公司建设畜禽养殖数字化信息化管理平台。</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（2）生态环境局：在排子河、刁河干流及支流建设水质自动监测微型站对畜禽养殖等重点污染源安装视频监控，建立信息收集处理系统。</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二、资金筹措方案</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规划重点工程项目总投资</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24759万元。其中，</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畜禽养殖污染治理重点</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工程</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概算总投资</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20183万元，</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以养殖场（户）</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和社会化经营单位</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自筹为主，并积极争取</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各</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级财政资金的支持</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；监管能力重点项目</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概算总投资4576万元，主要由中央财政和地方财政共同承担。</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三、效益分析</w:t>
      </w:r>
    </w:p>
    <w:p>
      <w:pPr>
        <w:keepNext w:val="0"/>
        <w:keepLines w:val="0"/>
        <w:pageBreakBefore w:val="0"/>
        <w:widowControl w:val="0"/>
        <w:kinsoku/>
        <w:wordWrap/>
        <w:overflowPunct/>
        <w:topLinePunct w:val="0"/>
        <w:autoSpaceDE/>
        <w:autoSpaceDN/>
        <w:bidi w:val="0"/>
        <w:spacing w:line="580" w:lineRule="exact"/>
        <w:ind w:firstLine="620" w:firstLineChars="200"/>
        <w:jc w:val="both"/>
        <w:textAlignment w:val="auto"/>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通过</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实施</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畜禽粪污处理设施建设、田间配套设施装备建设、畜禽粪污集中收集处置资源化利用设施建设</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等畜禽养殖污染防治</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重点工程</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项目</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重点解决邓州市畜禽养殖行业污染防治方面的薄弱环节和突出问题，规范养殖场（户）粪污处理设施建设运行，进一步提升畜禽养殖污染治理水平和畜禽粪污资源化利用水平。根据估算，各项</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畜禽粪污集中收集处置资源化利用</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重点工程项目实施（正常运行）后，每年可集中处理资源化综合利用畜禽粪污约</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45万吨，产生直接经济效益5000万元/年以上，</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有效减轻都司镇、陶营镇、腰店镇等养殖密集区乡镇畜禽粪污还田利用带来的环境压力，有助于改善排子河等地表水体环境质量；同时，对彭桥镇、杏山管理区等乡镇规模以下养殖户养殖粪污进行集中收集处理异地消纳，可减少粪污就地还田利用量，降低养殖粪污环境污染风险，提升丹江口水库汇水区生态环境质量。</w:t>
      </w:r>
    </w:p>
    <w:p>
      <w:pPr>
        <w:keepNext w:val="0"/>
        <w:keepLines w:val="0"/>
        <w:pageBreakBefore w:val="0"/>
        <w:widowControl w:val="0"/>
        <w:kinsoku/>
        <w:wordWrap/>
        <w:overflowPunct/>
        <w:topLinePunct w:val="0"/>
        <w:autoSpaceDE/>
        <w:autoSpaceDN/>
        <w:bidi w:val="0"/>
        <w:spacing w:line="580" w:lineRule="exact"/>
        <w:ind w:firstLine="620" w:firstLineChars="200"/>
        <w:jc w:val="both"/>
        <w:textAlignment w:val="auto"/>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通过实施环境监管能力建设项目，可提高畜禽养殖环境监管能力，提升规模养殖场数字化智能化管理水平，推动养殖企业走生态绿色循环发展之路。</w:t>
      </w:r>
    </w:p>
    <w:p>
      <w:pPr>
        <w:keepNext w:val="0"/>
        <w:keepLines w:val="0"/>
        <w:pageBreakBefore w:val="0"/>
        <w:widowControl w:val="0"/>
        <w:kinsoku/>
        <w:wordWrap/>
        <w:overflowPunct/>
        <w:topLinePunct w:val="0"/>
        <w:autoSpaceDE/>
        <w:autoSpaceDN/>
        <w:bidi w:val="0"/>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综合分析，通过实施以上重点工程项目，可确保规划目标指标顺利实现，</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促进</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邓州市畜牧业高质量</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发展和农民增收</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改善区域农村生态环境，</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推进邓州市农业农村污染防治攻坚战取得新进步。</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规划</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重点工程项目</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实施具有较好的环境效益，经济效益和社会效益。</w:t>
      </w:r>
    </w:p>
    <w:p>
      <w:pPr>
        <w:keepNext w:val="0"/>
        <w:keepLines w:val="0"/>
        <w:pageBreakBefore w:val="0"/>
        <w:widowControl w:val="0"/>
        <w:kinsoku/>
        <w:wordWrap/>
        <w:overflowPunct/>
        <w:topLinePunct w:val="0"/>
        <w:autoSpaceDE/>
        <w:autoSpaceDN/>
        <w:bidi w:val="0"/>
        <w:adjustRightInd/>
        <w:snapToGrid/>
        <w:spacing w:before="157" w:beforeLines="50" w:after="157" w:afterLines="50" w:line="580" w:lineRule="exact"/>
        <w:jc w:val="center"/>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第六章  保障措施</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第一节  加强组织领导</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成立邓州市委、市政府统一领导下的规划实施领导小组，将生态环境、农业农村、自然资源和规划、财政等行政主管部门及各乡镇（街道办事处）人民政府纳入主要成员单位，明确各部门及乡镇政府职责任务，建立工作制度和考核机制，制定相应的奖惩政策，确保规划各项措施得到落实，主要任务和重点工程顺利圆满完成。市人民政府是落实规划的责任主体，各相关部门及乡镇政府要切实履职尽责，根据规划目标任务制定相应的工作措施和工作计划；市污染防治攻坚战领导小组办公室加强对畜禽养殖污染防治工作的督导考核，按照污染防治攻坚战实施方案，分解落实畜禽养殖污染防治工作目标任务，制定考核办法和工作落实举措。</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生态环境、农业农村等有关部门加强对畜禽养殖污染防治工作的监督指导，建立沟通协调机制，按职责抓好贯彻落实。生态环境部门对重点区域、重点流域开展畜禽养殖污染排查治理，重点加强环境敏感区和养殖密集区内养殖场（户）的环境执法监管，依法查处环境违法行为，监督指导畜禽养殖场（户）落实污染防治主体责任，提升养殖企业污染治理主体责任意识和社会信誉。生态环境监测部门开展畜禽养殖污染监控监测，重点加强生态敏感区、粪污土地承载力超载区、主要地表水体的环境质量监测监控，确保生态环境安全。农业农村部门督促畜禽养殖场（户）落实污染防治主体责任，监督指导畜禽养殖场（户）粪污处理设施建设及运行，满足资源化利用要求；指导帮扶畜禽粪污集中处置资源化利用项目建设运行。自然资源和规划、财政等部门要与农业农村、生态环境部门紧密配合，统筹协调解决生态循环养殖企业和畜禽粪污集中处置资源化利用企业在土地、资金等方面的制约发展问题，制定畜禽养殖废弃物资源化综合利用工程的信贷、税收、补贴等优惠政策。充分发挥乡镇政府、村级基层组织的监督力量，压实乡镇政府属地管理责任，将养殖散户纳入基层网格化管理，实现畜禽养殖污染防治全覆盖。市污染防治攻坚战领导小组办公室。</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市人民政府规划实施领导小组组织成员单位和重点工程建设单位，定期或不定期召开规划实施推进会，及时总结工作成果和梳理存在问题，推广好的经验和做法，解决规划实施过程中存在的困难和制约因素。生态环境、农业农村部门会同其他相关部门围绕规划目标和任务，对规划执行情况进行中期评估和总结评估。</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第二节  加大政策扶持</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市人民政府组织农业农村、生态环境、财政等相关部门制定畜禽养殖污染防治财政扶持政策和其他相关优惠政策，统筹生态转移支付、绿色种养循环农业试点、生态农业建设、农村面源试点等相关财政资金，加大对畜禽养殖污染防治支持力度；合理运用税收、价格、贷款等经济手段，引入社会资金投入畜禽养殖污染防治。加强对生态绿色循环养殖项目的政策扶持，加大对畜禽养殖废弃物减量化、资源化利用和污染治理设施建设的优惠、扶持力度，优先对畜禽养殖污染减排项目的资金支持。重点鼓励扶持建设区域性畜禽粪污集中处置资源化利用生产有机肥项目，有效化解养殖业发展瓶颈，落实畜牧农机购置补贴政策，对畜禽粪污资源化利用装备实行敞开补贴，提升畜禽粪污资源化利用装备水平。</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第三节  强化科技支撑</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鼓励大型养殖企业与高校、科研院所开展合作协作，推动先进的畜禽养殖技术和污染防治技术成果转化示范推广。立足区域资源环境特点和畜禽养殖现状，集成、配套、熟化已有的粪污资源化利用、臭气治理等技术，因地制宜推广生态养殖、源头减量、畜禽粪污肥料化利用、废水处理回用等技术模式，提高畜禽粪污资源化利用效率和效益。开展生态绿色循环养殖技术推广培训，加强畜禽养殖污染防治智慧监管技术手段运用，提升环境监管能力。</w:t>
      </w:r>
    </w:p>
    <w:p>
      <w:pPr>
        <w:keepNext w:val="0"/>
        <w:keepLines w:val="0"/>
        <w:pageBreakBefore w:val="0"/>
        <w:widowControl w:val="0"/>
        <w:kinsoku/>
        <w:wordWrap/>
        <w:overflowPunct/>
        <w:topLinePunct w:val="0"/>
        <w:autoSpaceDE/>
        <w:autoSpaceDN/>
        <w:bidi w:val="0"/>
        <w:adjustRightInd/>
        <w:snapToGrid/>
        <w:spacing w:line="580" w:lineRule="exact"/>
        <w:ind w:firstLine="622" w:firstLineChars="200"/>
        <w:jc w:val="both"/>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第四节  注重宣传引导</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利用广播、电视、网络等新媒体与传统媒体，通过短视频、在线直播、系列报道等形式，宣传畜禽养殖污染防治工作。采取发放挂图、技术培训、上门服务等方式，加强对畜禽养殖场（户）污染防治的指导与服务，推广在大型规模养殖场外张贴生态环境监管标识，公布监管责任人和举报电话。发挥行业协会和社会舆论的监督作用，及时通报畜禽养殖污染治理工作进展、亮点和问题，对优秀的畜禽养殖场（户）粪污治理案例进行推广，对治理不力、严重污染环境的畜禽养殖场（户）进行曝光。</w:t>
      </w:r>
    </w:p>
    <w:p>
      <w:pPr>
        <w:keepNext w:val="0"/>
        <w:keepLines w:val="0"/>
        <w:pageBreakBefore w:val="0"/>
        <w:widowControl w:val="0"/>
        <w:kinsoku/>
        <w:wordWrap/>
        <w:overflowPunct/>
        <w:topLinePunct w:val="0"/>
        <w:autoSpaceDE/>
        <w:autoSpaceDN/>
        <w:bidi w:val="0"/>
        <w:adjustRightInd/>
        <w:snapToGrid/>
        <w:spacing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sectPr>
          <w:footerReference r:id="rId3" w:type="default"/>
          <w:pgSz w:w="11906" w:h="16838"/>
          <w:pgMar w:top="1701" w:right="1587" w:bottom="1587" w:left="1587" w:header="851" w:footer="1247" w:gutter="0"/>
          <w:pgNumType w:fmt="numberInDash" w:start="1"/>
          <w:cols w:space="425" w:num="1"/>
          <w:docGrid w:type="lines" w:linePitch="312" w:charSpace="0"/>
        </w:sectPr>
      </w:pPr>
    </w:p>
    <w:p>
      <w:pPr>
        <w:rPr>
          <w:rFonts w:hint="default" w:ascii="黑体" w:hAnsi="黑体" w:eastAsia="黑体" w:cs="黑体"/>
          <w:b w:val="0"/>
          <w:bCs w:val="0"/>
          <w:color w:val="0C0C0C"/>
          <w:sz w:val="31"/>
          <w:szCs w:val="31"/>
          <w:lang w:val="en-US" w:eastAsia="zh-CN"/>
        </w:rPr>
      </w:pPr>
      <w:r>
        <w:rPr>
          <w:rFonts w:hint="eastAsia" w:ascii="黑体" w:hAnsi="黑体" w:eastAsia="黑体" w:cs="黑体"/>
          <w:b w:val="0"/>
          <w:bCs w:val="0"/>
          <w:color w:val="0C0C0C"/>
          <w:sz w:val="31"/>
          <w:szCs w:val="31"/>
          <w:lang w:eastAsia="zh-CN"/>
        </w:rPr>
        <w:t>附件</w:t>
      </w:r>
      <w:r>
        <w:rPr>
          <w:rFonts w:hint="eastAsia" w:ascii="黑体" w:hAnsi="黑体" w:eastAsia="黑体" w:cs="黑体"/>
          <w:b w:val="0"/>
          <w:bCs w:val="0"/>
          <w:color w:val="0C0C0C"/>
          <w:sz w:val="31"/>
          <w:szCs w:val="31"/>
          <w:lang w:val="en-US" w:eastAsia="zh-CN"/>
        </w:rPr>
        <w:t>一 附表</w:t>
      </w:r>
    </w:p>
    <w:p>
      <w:pPr>
        <w:jc w:val="center"/>
        <w:rPr>
          <w:rFonts w:hint="eastAsia" w:ascii="方正小标宋简体" w:hAnsi="方正小标宋简体" w:eastAsia="方正小标宋简体" w:cs="方正小标宋简体"/>
          <w:b w:val="0"/>
          <w:bCs w:val="0"/>
          <w:color w:val="0C0C0C"/>
          <w:sz w:val="42"/>
          <w:szCs w:val="42"/>
          <w:lang w:eastAsia="zh-CN"/>
        </w:rPr>
      </w:pPr>
      <w:r>
        <w:rPr>
          <w:rFonts w:hint="eastAsia" w:ascii="方正小标宋简体" w:hAnsi="方正小标宋简体" w:eastAsia="方正小标宋简体" w:cs="方正小标宋简体"/>
          <w:b w:val="0"/>
          <w:bCs w:val="0"/>
          <w:color w:val="0C0C0C"/>
          <w:sz w:val="42"/>
          <w:szCs w:val="42"/>
          <w:lang w:eastAsia="zh-CN"/>
        </w:rPr>
        <w:t>附表</w:t>
      </w:r>
      <w:r>
        <w:rPr>
          <w:rFonts w:hint="eastAsia" w:ascii="方正小标宋简体" w:hAnsi="方正小标宋简体" w:eastAsia="方正小标宋简体" w:cs="方正小标宋简体"/>
          <w:b w:val="0"/>
          <w:bCs w:val="0"/>
          <w:color w:val="0C0C0C"/>
          <w:sz w:val="42"/>
          <w:szCs w:val="42"/>
          <w:lang w:val="en-US" w:eastAsia="zh-CN"/>
        </w:rPr>
        <w:t xml:space="preserve">1  </w:t>
      </w:r>
      <w:r>
        <w:rPr>
          <w:rFonts w:hint="eastAsia" w:ascii="方正小标宋简体" w:hAnsi="方正小标宋简体" w:eastAsia="方正小标宋简体" w:cs="方正小标宋简体"/>
          <w:b w:val="0"/>
          <w:bCs w:val="0"/>
          <w:color w:val="0C0C0C"/>
          <w:sz w:val="42"/>
          <w:szCs w:val="42"/>
          <w:lang w:eastAsia="zh-CN"/>
        </w:rPr>
        <w:t>规模养殖场基本信息清单</w:t>
      </w:r>
    </w:p>
    <w:tbl>
      <w:tblPr>
        <w:tblStyle w:val="10"/>
        <w:tblW w:w="15372"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00"/>
        <w:gridCol w:w="2654"/>
        <w:gridCol w:w="1425"/>
        <w:gridCol w:w="1244"/>
        <w:gridCol w:w="1052"/>
        <w:gridCol w:w="1200"/>
        <w:gridCol w:w="1236"/>
        <w:gridCol w:w="1373"/>
        <w:gridCol w:w="1348"/>
        <w:gridCol w:w="31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76" w:hRule="atLeast"/>
          <w:tblHeader/>
          <w:jc w:val="center"/>
        </w:trPr>
        <w:tc>
          <w:tcPr>
            <w:tcW w:w="700" w:type="dxa"/>
            <w:tcBorders>
              <w:top w:val="single" w:color="auto"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auto"/>
                <w:kern w:val="0"/>
                <w:sz w:val="21"/>
                <w:szCs w:val="21"/>
                <w:u w:val="none"/>
                <w:lang w:val="en-US" w:eastAsia="zh-CN" w:bidi="ar"/>
              </w:rPr>
            </w:pPr>
            <w:r>
              <w:rPr>
                <w:rFonts w:hint="eastAsia" w:ascii="黑体" w:hAnsi="黑体" w:eastAsia="黑体" w:cs="黑体"/>
                <w:b w:val="0"/>
                <w:bCs w:val="0"/>
                <w:i w:val="0"/>
                <w:iCs w:val="0"/>
                <w:color w:val="auto"/>
                <w:kern w:val="0"/>
                <w:sz w:val="21"/>
                <w:szCs w:val="21"/>
                <w:u w:val="none"/>
                <w:lang w:val="en-US" w:eastAsia="zh-CN" w:bidi="ar"/>
              </w:rPr>
              <w:t>序号</w:t>
            </w:r>
          </w:p>
        </w:tc>
        <w:tc>
          <w:tcPr>
            <w:tcW w:w="2654" w:type="dxa"/>
            <w:tcBorders>
              <w:top w:val="single" w:color="auto"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auto"/>
                <w:sz w:val="21"/>
                <w:szCs w:val="21"/>
                <w:u w:val="none"/>
              </w:rPr>
            </w:pPr>
            <w:r>
              <w:rPr>
                <w:rFonts w:hint="eastAsia" w:ascii="黑体" w:hAnsi="黑体" w:eastAsia="黑体" w:cs="黑体"/>
                <w:b w:val="0"/>
                <w:bCs w:val="0"/>
                <w:i w:val="0"/>
                <w:iCs w:val="0"/>
                <w:color w:val="auto"/>
                <w:kern w:val="0"/>
                <w:sz w:val="21"/>
                <w:szCs w:val="21"/>
                <w:u w:val="none"/>
                <w:lang w:val="en-US" w:eastAsia="zh-CN" w:bidi="ar"/>
              </w:rPr>
              <w:t>规模养殖场名称</w:t>
            </w:r>
          </w:p>
        </w:tc>
        <w:tc>
          <w:tcPr>
            <w:tcW w:w="1425" w:type="dxa"/>
            <w:tcBorders>
              <w:top w:val="single" w:color="auto"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auto"/>
                <w:sz w:val="21"/>
                <w:szCs w:val="21"/>
                <w:u w:val="none"/>
              </w:rPr>
            </w:pPr>
            <w:r>
              <w:rPr>
                <w:rFonts w:hint="eastAsia" w:ascii="黑体" w:hAnsi="黑体" w:eastAsia="黑体" w:cs="黑体"/>
                <w:b w:val="0"/>
                <w:bCs w:val="0"/>
                <w:i w:val="0"/>
                <w:iCs w:val="0"/>
                <w:color w:val="auto"/>
                <w:kern w:val="0"/>
                <w:sz w:val="21"/>
                <w:szCs w:val="21"/>
                <w:u w:val="none"/>
                <w:lang w:val="en-US" w:eastAsia="zh-CN" w:bidi="ar"/>
              </w:rPr>
              <w:t>所在乡镇</w:t>
            </w:r>
          </w:p>
        </w:tc>
        <w:tc>
          <w:tcPr>
            <w:tcW w:w="1244" w:type="dxa"/>
            <w:tcBorders>
              <w:top w:val="single" w:color="auto"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auto"/>
                <w:sz w:val="21"/>
                <w:szCs w:val="21"/>
                <w:u w:val="none"/>
              </w:rPr>
            </w:pPr>
            <w:r>
              <w:rPr>
                <w:rFonts w:hint="eastAsia" w:ascii="黑体" w:hAnsi="黑体" w:eastAsia="黑体" w:cs="黑体"/>
                <w:b w:val="0"/>
                <w:bCs w:val="0"/>
                <w:i w:val="0"/>
                <w:iCs w:val="0"/>
                <w:color w:val="auto"/>
                <w:kern w:val="0"/>
                <w:sz w:val="21"/>
                <w:szCs w:val="21"/>
                <w:u w:val="none"/>
                <w:lang w:val="en-US" w:eastAsia="zh-CN" w:bidi="ar"/>
              </w:rPr>
              <w:t>具体位置</w:t>
            </w:r>
          </w:p>
        </w:tc>
        <w:tc>
          <w:tcPr>
            <w:tcW w:w="1052" w:type="dxa"/>
            <w:tcBorders>
              <w:top w:val="single" w:color="auto"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auto"/>
                <w:kern w:val="0"/>
                <w:sz w:val="21"/>
                <w:szCs w:val="21"/>
                <w:u w:val="none"/>
                <w:lang w:val="en-US" w:eastAsia="zh-CN" w:bidi="ar"/>
              </w:rPr>
            </w:pPr>
            <w:r>
              <w:rPr>
                <w:rFonts w:hint="eastAsia" w:ascii="黑体" w:hAnsi="黑体" w:eastAsia="黑体" w:cs="黑体"/>
                <w:b w:val="0"/>
                <w:bCs w:val="0"/>
                <w:i w:val="0"/>
                <w:iCs w:val="0"/>
                <w:color w:val="auto"/>
                <w:kern w:val="0"/>
                <w:sz w:val="21"/>
                <w:szCs w:val="21"/>
                <w:u w:val="none"/>
                <w:lang w:val="en-US" w:eastAsia="zh-CN" w:bidi="ar"/>
              </w:rPr>
              <w:t>养殖</w:t>
            </w:r>
          </w:p>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auto"/>
                <w:sz w:val="21"/>
                <w:szCs w:val="21"/>
                <w:u w:val="none"/>
              </w:rPr>
            </w:pPr>
            <w:r>
              <w:rPr>
                <w:rFonts w:hint="eastAsia" w:ascii="黑体" w:hAnsi="黑体" w:eastAsia="黑体" w:cs="黑体"/>
                <w:b w:val="0"/>
                <w:bCs w:val="0"/>
                <w:i w:val="0"/>
                <w:iCs w:val="0"/>
                <w:color w:val="auto"/>
                <w:kern w:val="0"/>
                <w:sz w:val="21"/>
                <w:szCs w:val="21"/>
                <w:u w:val="none"/>
                <w:lang w:val="en-US" w:eastAsia="zh-CN" w:bidi="ar"/>
              </w:rPr>
              <w:t>类型</w:t>
            </w:r>
          </w:p>
        </w:tc>
        <w:tc>
          <w:tcPr>
            <w:tcW w:w="1200" w:type="dxa"/>
            <w:tcBorders>
              <w:top w:val="single" w:color="auto"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auto"/>
                <w:sz w:val="21"/>
                <w:szCs w:val="21"/>
                <w:u w:val="none"/>
              </w:rPr>
            </w:pPr>
            <w:r>
              <w:rPr>
                <w:rFonts w:hint="eastAsia" w:ascii="黑体" w:hAnsi="黑体" w:eastAsia="黑体" w:cs="黑体"/>
                <w:b w:val="0"/>
                <w:bCs w:val="0"/>
                <w:i w:val="0"/>
                <w:iCs w:val="0"/>
                <w:color w:val="auto"/>
                <w:kern w:val="0"/>
                <w:sz w:val="21"/>
                <w:szCs w:val="21"/>
                <w:u w:val="none"/>
                <w:lang w:val="en-US" w:eastAsia="zh-CN" w:bidi="ar"/>
              </w:rPr>
              <w:t>畜禽存栏量(头(只））</w:t>
            </w:r>
          </w:p>
        </w:tc>
        <w:tc>
          <w:tcPr>
            <w:tcW w:w="1236" w:type="dxa"/>
            <w:tcBorders>
              <w:top w:val="single" w:color="auto"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auto"/>
                <w:sz w:val="21"/>
                <w:szCs w:val="21"/>
                <w:u w:val="none"/>
              </w:rPr>
            </w:pPr>
            <w:r>
              <w:rPr>
                <w:rFonts w:hint="eastAsia" w:ascii="黑体" w:hAnsi="黑体" w:eastAsia="黑体" w:cs="黑体"/>
                <w:b w:val="0"/>
                <w:bCs w:val="0"/>
                <w:i w:val="0"/>
                <w:iCs w:val="0"/>
                <w:color w:val="auto"/>
                <w:kern w:val="0"/>
                <w:sz w:val="21"/>
                <w:szCs w:val="21"/>
                <w:u w:val="none"/>
                <w:lang w:val="en-US" w:eastAsia="zh-CN" w:bidi="ar"/>
              </w:rPr>
              <w:t>清粪方式</w:t>
            </w:r>
          </w:p>
        </w:tc>
        <w:tc>
          <w:tcPr>
            <w:tcW w:w="1373" w:type="dxa"/>
            <w:tcBorders>
              <w:top w:val="single" w:color="auto"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auto"/>
                <w:kern w:val="0"/>
                <w:sz w:val="21"/>
                <w:szCs w:val="21"/>
                <w:u w:val="none"/>
                <w:lang w:val="en-US" w:eastAsia="zh-CN" w:bidi="ar"/>
              </w:rPr>
            </w:pPr>
            <w:r>
              <w:rPr>
                <w:rFonts w:hint="eastAsia" w:ascii="黑体" w:hAnsi="黑体" w:eastAsia="黑体" w:cs="黑体"/>
                <w:b w:val="0"/>
                <w:bCs w:val="0"/>
                <w:i w:val="0"/>
                <w:iCs w:val="0"/>
                <w:color w:val="auto"/>
                <w:kern w:val="0"/>
                <w:sz w:val="21"/>
                <w:szCs w:val="21"/>
                <w:u w:val="none"/>
                <w:lang w:val="en-US" w:eastAsia="zh-CN" w:bidi="ar"/>
              </w:rPr>
              <w:t>固体粪污</w:t>
            </w:r>
          </w:p>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auto"/>
                <w:sz w:val="21"/>
                <w:szCs w:val="21"/>
                <w:u w:val="none"/>
              </w:rPr>
            </w:pPr>
            <w:r>
              <w:rPr>
                <w:rFonts w:hint="eastAsia" w:ascii="黑体" w:hAnsi="黑体" w:eastAsia="黑体" w:cs="黑体"/>
                <w:b w:val="0"/>
                <w:bCs w:val="0"/>
                <w:i w:val="0"/>
                <w:iCs w:val="0"/>
                <w:color w:val="auto"/>
                <w:kern w:val="0"/>
                <w:sz w:val="21"/>
                <w:szCs w:val="21"/>
                <w:u w:val="none"/>
                <w:lang w:val="en-US" w:eastAsia="zh-CN" w:bidi="ar"/>
              </w:rPr>
              <w:t>处理方式</w:t>
            </w:r>
          </w:p>
        </w:tc>
        <w:tc>
          <w:tcPr>
            <w:tcW w:w="1348" w:type="dxa"/>
            <w:tcBorders>
              <w:top w:val="single" w:color="auto"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auto"/>
                <w:kern w:val="0"/>
                <w:sz w:val="21"/>
                <w:szCs w:val="21"/>
                <w:u w:val="none"/>
                <w:lang w:val="en-US" w:eastAsia="zh-CN" w:bidi="ar"/>
              </w:rPr>
            </w:pPr>
            <w:r>
              <w:rPr>
                <w:rFonts w:hint="eastAsia" w:ascii="黑体" w:hAnsi="黑体" w:eastAsia="黑体" w:cs="黑体"/>
                <w:b w:val="0"/>
                <w:bCs w:val="0"/>
                <w:i w:val="0"/>
                <w:iCs w:val="0"/>
                <w:color w:val="auto"/>
                <w:kern w:val="0"/>
                <w:sz w:val="21"/>
                <w:szCs w:val="21"/>
                <w:u w:val="none"/>
                <w:lang w:val="en-US" w:eastAsia="zh-CN" w:bidi="ar"/>
              </w:rPr>
              <w:t>液体粪污</w:t>
            </w:r>
          </w:p>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auto"/>
                <w:sz w:val="21"/>
                <w:szCs w:val="21"/>
                <w:u w:val="none"/>
              </w:rPr>
            </w:pPr>
            <w:r>
              <w:rPr>
                <w:rFonts w:hint="eastAsia" w:ascii="黑体" w:hAnsi="黑体" w:eastAsia="黑体" w:cs="黑体"/>
                <w:b w:val="0"/>
                <w:bCs w:val="0"/>
                <w:i w:val="0"/>
                <w:iCs w:val="0"/>
                <w:color w:val="auto"/>
                <w:kern w:val="0"/>
                <w:sz w:val="21"/>
                <w:szCs w:val="21"/>
                <w:u w:val="none"/>
                <w:lang w:val="en-US" w:eastAsia="zh-CN" w:bidi="ar"/>
              </w:rPr>
              <w:t>处理方式</w:t>
            </w:r>
          </w:p>
        </w:tc>
        <w:tc>
          <w:tcPr>
            <w:tcW w:w="3140" w:type="dxa"/>
            <w:tcBorders>
              <w:top w:val="single" w:color="auto"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auto"/>
                <w:sz w:val="21"/>
                <w:szCs w:val="21"/>
                <w:u w:val="none"/>
              </w:rPr>
            </w:pPr>
            <w:r>
              <w:rPr>
                <w:rFonts w:hint="eastAsia" w:ascii="黑体" w:hAnsi="黑体" w:eastAsia="黑体" w:cs="黑体"/>
                <w:b w:val="0"/>
                <w:bCs w:val="0"/>
                <w:i w:val="0"/>
                <w:iCs w:val="0"/>
                <w:color w:val="auto"/>
                <w:kern w:val="0"/>
                <w:sz w:val="21"/>
                <w:szCs w:val="21"/>
                <w:u w:val="none"/>
                <w:lang w:val="en-US" w:eastAsia="zh-CN" w:bidi="ar"/>
              </w:rPr>
              <w:t>已建成主要粪污处理设施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邓州市全润牧业</w:t>
            </w:r>
          </w:p>
        </w:tc>
        <w:tc>
          <w:tcPr>
            <w:tcW w:w="142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湍河街道办</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金雷村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奶牛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380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nil"/>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lang w:val="en-US"/>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岳学所良种养殖场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古城街道办</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建新社区</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邓州市天朗养殖公司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冯坡村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邓州市凯翔养殖公司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王岗村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1150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5</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邓州市文正养猪场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陈家村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6</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pacing w:val="-6"/>
                <w:kern w:val="0"/>
                <w:sz w:val="21"/>
                <w:szCs w:val="21"/>
                <w:u w:val="none"/>
                <w:lang w:val="en-US" w:eastAsia="zh-CN" w:bidi="ar"/>
              </w:rPr>
              <w:t>罗庄镇陈家村张桂芬养猪场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陈家村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7</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邓州市罗庄镇丰源养猪场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董赵村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8</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邓州市富圣养殖公司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张宋村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700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lang w:val="en-US"/>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9</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应天综合养殖场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高庄村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350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10</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邓州市丽鑫牧业有限公司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高庄村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11</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刘建超养猪场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青冢村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350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12</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郭浩信养猪场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高庄村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13</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肖营黄牛养殖合作社</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肖营村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lang w:val="en-US"/>
              </w:rPr>
            </w:pPr>
            <w:r>
              <w:rPr>
                <w:rFonts w:hint="eastAsia" w:ascii="宋体" w:hAnsi="宋体" w:eastAsia="宋体" w:cs="宋体"/>
                <w:i w:val="0"/>
                <w:iCs w:val="0"/>
                <w:color w:val="auto"/>
                <w:spacing w:val="-17"/>
                <w:kern w:val="0"/>
                <w:sz w:val="21"/>
                <w:szCs w:val="21"/>
                <w:u w:val="none"/>
                <w:lang w:val="en-US" w:eastAsia="zh-CN" w:bidi="ar"/>
              </w:rPr>
              <w:t>干清粪+垫料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14</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邓州市杨学义养鸡场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罗西村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15</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邓州市郭书朋养鸡场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宅子村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16</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邓州市郭书恒养鸡场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宅子村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17</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旭景养猪场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汲滩镇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lang w:val="en-US"/>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18</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清学养猪场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汲滩镇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柿庄村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19</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前伟养猪场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汲滩镇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柿庄村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280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20</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鸿运养猪场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汲滩镇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元庄村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21</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立辉养猪场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汲滩镇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元庄村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22</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士恩养鸡场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汲滩镇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孙庄村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12000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23</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金晟养猪场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穰东镇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霍庄村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24</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刘杰养猪场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穰东镇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粱庄村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25</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牧旺养殖种植专业合作社</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穰东镇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翟庄村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26</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龙发农牧</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穰东镇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白龙村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27</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羊多多养羊场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穰东镇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穰西村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山羊</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800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28</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远达养殖场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孟楼镇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玉皇村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600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29</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遛达鹅养殖场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孟楼镇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张义岗村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30</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邓州市好良养殖有限公司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林扒镇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土门村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31</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彭庄村养殖场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林扒镇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彭庄村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600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32</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邓州市恒伟牧场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林扒镇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周西村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奶牛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296</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33</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金思源牧业有限公司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林扒镇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闫东村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奶牛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412</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lang w:val="en-US"/>
              </w:rPr>
            </w:pPr>
            <w:r>
              <w:rPr>
                <w:rFonts w:hint="eastAsia" w:ascii="宋体" w:hAnsi="宋体" w:eastAsia="宋体" w:cs="宋体"/>
                <w:i w:val="0"/>
                <w:iCs w:val="0"/>
                <w:color w:val="auto"/>
                <w:spacing w:val="-17"/>
                <w:kern w:val="0"/>
                <w:sz w:val="21"/>
                <w:szCs w:val="21"/>
                <w:u w:val="none"/>
                <w:lang w:val="en-US" w:eastAsia="zh-CN" w:bidi="ar"/>
              </w:rPr>
              <w:t>干清粪+垫料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34</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邓州市乳康奶牛场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林扒镇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郭家营村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奶牛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280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35</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邓州市利民养牛场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林扒镇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沟王营村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36</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好想鹅养殖有限公司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林扒镇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周西村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肉鹅</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12000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37</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左有新养猪场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贺营村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38</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张永胜养猪场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袁岗村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39</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赵保健养猪场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杨冢村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280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40</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荣盛养猪场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赵岗村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700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41</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兴发养殖场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赵岗村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600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42</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周子印养猪场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东岗村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43</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定超养猪场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河上村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44</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张青来猪场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古村村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45</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清建养猪场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古村村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46</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赵振利猪场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官刘村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auto"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47</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张振中猪场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宋营村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280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48</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张应峰养猪场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宋营村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580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auto"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49</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邓州市润盛养殖有限公司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袁岗村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328</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50</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南阳黄牛良种繁育场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花栗村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267</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auto"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51</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清发养牛场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52</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邓州市一道养殖场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夏洼村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53</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刘明亮养鸡场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夏洼村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54</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刘尚养殖场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夏洼村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55</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杨建洲养鸡场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杨冢村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56</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曾辉养鸡场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赵岗村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5"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57</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关天常养鸡场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官刘村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58</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王小丽养鸡场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59</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构林养殖小区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构林村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15000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60</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耕祥养猪场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贾寨村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61</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西岗养殖场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西岗村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600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62</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黄起武猪厂</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黄岗村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580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63</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邓州市晗业养殖有限公司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操场村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64</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武剑养猪厂</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操场村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65</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马圣义养殖场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贾寨村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580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66</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韵翔牧业</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贾寨村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620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67</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圣傲养猪厂</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大路武村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530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68</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黄岗同岑</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黄岗村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600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69</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圣训猪场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操场村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450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70</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犇泰牧业</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操场村</w:t>
            </w:r>
          </w:p>
        </w:tc>
        <w:tc>
          <w:tcPr>
            <w:tcW w:w="10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奶牛</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520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pacing w:val="-17"/>
                <w:kern w:val="0"/>
                <w:sz w:val="21"/>
                <w:szCs w:val="21"/>
                <w:u w:val="none"/>
                <w:lang w:val="en-US" w:eastAsia="zh-CN" w:bidi="ar"/>
              </w:rPr>
              <w:t>干清粪+垫</w:t>
            </w:r>
            <w:r>
              <w:rPr>
                <w:rFonts w:hint="eastAsia" w:ascii="宋体" w:hAnsi="宋体" w:eastAsia="宋体" w:cs="宋体"/>
                <w:i w:val="0"/>
                <w:iCs w:val="0"/>
                <w:color w:val="auto"/>
                <w:kern w:val="0"/>
                <w:sz w:val="21"/>
                <w:szCs w:val="21"/>
                <w:u w:val="none"/>
                <w:lang w:val="en-US" w:eastAsia="zh-CN" w:bidi="ar"/>
              </w:rPr>
              <w:t>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71</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宋安康家庭农场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宋集村</w:t>
            </w:r>
          </w:p>
        </w:tc>
        <w:tc>
          <w:tcPr>
            <w:tcW w:w="10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72</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永亮鸡场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杨寨村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73</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新泽养殖场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贾寨村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74</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振六鸡场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大西村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75</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林松鸡场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景营村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76</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红林鸡场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北岗村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77</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邓州市海峰家庭农场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十林镇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杨寨村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山羊</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lang w:val="en-US"/>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78</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张克进家庭农场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张村镇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冠军村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79</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杨小见养猪场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张村镇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路寨村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80</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路建党养猪场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张村镇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路寨村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81</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湍西养猪场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张村镇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崔坡村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82</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苏振养猪场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张村镇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pacing w:val="-6"/>
                <w:kern w:val="0"/>
                <w:sz w:val="21"/>
                <w:szCs w:val="21"/>
                <w:u w:val="none"/>
                <w:lang w:val="en-US" w:eastAsia="zh-CN" w:bidi="ar"/>
              </w:rPr>
              <w:t>芦家村七组</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83</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邓州市崇文农业发展有限公司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张村镇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西裴营村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600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17"/>
                <w:kern w:val="0"/>
                <w:sz w:val="21"/>
                <w:szCs w:val="21"/>
                <w:u w:val="none"/>
                <w:lang w:val="en-US" w:eastAsia="zh-CN" w:bidi="ar"/>
              </w:rPr>
            </w:pPr>
            <w:r>
              <w:rPr>
                <w:rFonts w:hint="eastAsia" w:ascii="宋体" w:hAnsi="宋体" w:eastAsia="宋体" w:cs="宋体"/>
                <w:i w:val="0"/>
                <w:iCs w:val="0"/>
                <w:color w:val="auto"/>
                <w:spacing w:val="-17"/>
                <w:kern w:val="0"/>
                <w:sz w:val="21"/>
                <w:szCs w:val="21"/>
                <w:u w:val="none"/>
                <w:lang w:val="en-US" w:eastAsia="zh-CN" w:bidi="ar"/>
              </w:rPr>
              <w:t>干清粪+垫料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84</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国海养殖有限公司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张村镇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6"/>
                <w:kern w:val="0"/>
                <w:sz w:val="21"/>
                <w:szCs w:val="21"/>
                <w:u w:val="none"/>
                <w:lang w:val="en-US" w:eastAsia="zh-CN" w:bidi="ar"/>
              </w:rPr>
            </w:pPr>
            <w:r>
              <w:rPr>
                <w:rFonts w:hint="eastAsia" w:ascii="宋体" w:hAnsi="宋体" w:eastAsia="宋体" w:cs="宋体"/>
                <w:i w:val="0"/>
                <w:iCs w:val="0"/>
                <w:color w:val="auto"/>
                <w:spacing w:val="-6"/>
                <w:kern w:val="0"/>
                <w:sz w:val="21"/>
                <w:szCs w:val="21"/>
                <w:u w:val="none"/>
                <w:lang w:val="en-US" w:eastAsia="zh-CN" w:bidi="ar"/>
              </w:rPr>
              <w:t>朱营村三组</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17"/>
                <w:kern w:val="0"/>
                <w:sz w:val="21"/>
                <w:szCs w:val="21"/>
                <w:u w:val="none"/>
                <w:lang w:val="en-US" w:eastAsia="zh-CN" w:bidi="ar"/>
              </w:rPr>
            </w:pPr>
            <w:r>
              <w:rPr>
                <w:rFonts w:hint="eastAsia" w:ascii="宋体" w:hAnsi="宋体" w:eastAsia="宋体" w:cs="宋体"/>
                <w:i w:val="0"/>
                <w:iCs w:val="0"/>
                <w:color w:val="auto"/>
                <w:spacing w:val="-17"/>
                <w:kern w:val="0"/>
                <w:sz w:val="21"/>
                <w:szCs w:val="21"/>
                <w:u w:val="none"/>
                <w:lang w:val="en-US" w:eastAsia="zh-CN" w:bidi="ar"/>
              </w:rPr>
              <w:t>干清粪+垫料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85</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张立环养牛场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张村镇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6"/>
                <w:kern w:val="0"/>
                <w:sz w:val="21"/>
                <w:szCs w:val="21"/>
                <w:u w:val="none"/>
                <w:lang w:val="en-US" w:eastAsia="zh-CN" w:bidi="ar"/>
              </w:rPr>
            </w:pPr>
            <w:r>
              <w:rPr>
                <w:rFonts w:hint="eastAsia" w:ascii="宋体" w:hAnsi="宋体" w:eastAsia="宋体" w:cs="宋体"/>
                <w:i w:val="0"/>
                <w:iCs w:val="0"/>
                <w:color w:val="auto"/>
                <w:spacing w:val="-6"/>
                <w:kern w:val="0"/>
                <w:sz w:val="21"/>
                <w:szCs w:val="21"/>
                <w:u w:val="none"/>
                <w:lang w:val="en-US" w:eastAsia="zh-CN" w:bidi="ar"/>
              </w:rPr>
              <w:t>朱营村五组</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17"/>
                <w:kern w:val="0"/>
                <w:sz w:val="21"/>
                <w:szCs w:val="21"/>
                <w:u w:val="none"/>
                <w:lang w:val="en-US" w:eastAsia="zh-CN" w:bidi="ar"/>
              </w:rPr>
            </w:pPr>
            <w:r>
              <w:rPr>
                <w:rFonts w:hint="eastAsia" w:ascii="宋体" w:hAnsi="宋体" w:eastAsia="宋体" w:cs="宋体"/>
                <w:i w:val="0"/>
                <w:iCs w:val="0"/>
                <w:color w:val="auto"/>
                <w:spacing w:val="-17"/>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86</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河南亿天汇牧业有限公司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张村镇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6"/>
                <w:kern w:val="0"/>
                <w:sz w:val="21"/>
                <w:szCs w:val="21"/>
                <w:u w:val="none"/>
                <w:lang w:val="en-US" w:eastAsia="zh-CN" w:bidi="ar"/>
              </w:rPr>
            </w:pPr>
            <w:r>
              <w:rPr>
                <w:rFonts w:hint="eastAsia" w:ascii="宋体" w:hAnsi="宋体" w:eastAsia="宋体" w:cs="宋体"/>
                <w:i w:val="0"/>
                <w:iCs w:val="0"/>
                <w:color w:val="auto"/>
                <w:spacing w:val="-6"/>
                <w:kern w:val="0"/>
                <w:sz w:val="21"/>
                <w:szCs w:val="21"/>
                <w:u w:val="none"/>
                <w:lang w:val="en-US" w:eastAsia="zh-CN" w:bidi="ar"/>
              </w:rPr>
              <w:t>张北村六组</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17"/>
                <w:kern w:val="0"/>
                <w:sz w:val="21"/>
                <w:szCs w:val="21"/>
                <w:u w:val="none"/>
                <w:lang w:val="en-US" w:eastAsia="zh-CN" w:bidi="ar"/>
              </w:rPr>
            </w:pPr>
            <w:r>
              <w:rPr>
                <w:rFonts w:hint="eastAsia" w:ascii="宋体" w:hAnsi="宋体" w:eastAsia="宋体" w:cs="宋体"/>
                <w:i w:val="0"/>
                <w:iCs w:val="0"/>
                <w:color w:val="auto"/>
                <w:spacing w:val="-17"/>
                <w:kern w:val="0"/>
                <w:sz w:val="21"/>
                <w:szCs w:val="21"/>
                <w:u w:val="none"/>
                <w:lang w:val="en-US" w:eastAsia="zh-CN" w:bidi="ar"/>
              </w:rPr>
              <w:t>干清粪+垫料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87</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李峰养牛场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张村镇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6"/>
                <w:kern w:val="0"/>
                <w:sz w:val="21"/>
                <w:szCs w:val="21"/>
                <w:u w:val="none"/>
                <w:lang w:val="en-US" w:eastAsia="zh-CN" w:bidi="ar"/>
              </w:rPr>
            </w:pPr>
            <w:r>
              <w:rPr>
                <w:rFonts w:hint="eastAsia" w:ascii="宋体" w:hAnsi="宋体" w:eastAsia="宋体" w:cs="宋体"/>
                <w:i w:val="0"/>
                <w:iCs w:val="0"/>
                <w:color w:val="auto"/>
                <w:spacing w:val="-6"/>
                <w:kern w:val="0"/>
                <w:sz w:val="21"/>
                <w:szCs w:val="21"/>
                <w:u w:val="none"/>
                <w:lang w:val="en-US" w:eastAsia="zh-CN" w:bidi="ar"/>
              </w:rPr>
              <w:t>冠军村七组</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17"/>
                <w:kern w:val="0"/>
                <w:sz w:val="21"/>
                <w:szCs w:val="21"/>
                <w:u w:val="none"/>
                <w:lang w:val="en-US" w:eastAsia="zh-CN" w:bidi="ar"/>
              </w:rPr>
            </w:pPr>
            <w:r>
              <w:rPr>
                <w:rFonts w:hint="eastAsia" w:ascii="宋体" w:hAnsi="宋体" w:eastAsia="宋体" w:cs="宋体"/>
                <w:i w:val="0"/>
                <w:iCs w:val="0"/>
                <w:color w:val="auto"/>
                <w:spacing w:val="-17"/>
                <w:kern w:val="0"/>
                <w:sz w:val="21"/>
                <w:szCs w:val="21"/>
                <w:u w:val="none"/>
                <w:lang w:val="en-US" w:eastAsia="zh-CN" w:bidi="ar"/>
              </w:rPr>
              <w:t>干清粪+垫料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88</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崔殿雄家庭农场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张村镇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6"/>
                <w:sz w:val="21"/>
                <w:szCs w:val="21"/>
                <w:u w:val="none"/>
              </w:rPr>
            </w:pPr>
            <w:r>
              <w:rPr>
                <w:rFonts w:hint="eastAsia" w:ascii="宋体" w:hAnsi="宋体" w:eastAsia="宋体" w:cs="宋体"/>
                <w:i w:val="0"/>
                <w:iCs w:val="0"/>
                <w:color w:val="auto"/>
                <w:spacing w:val="-6"/>
                <w:kern w:val="0"/>
                <w:sz w:val="21"/>
                <w:szCs w:val="21"/>
                <w:u w:val="none"/>
                <w:lang w:val="en-US" w:eastAsia="zh-CN" w:bidi="ar"/>
              </w:rPr>
              <w:t>崔坡村一组</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17"/>
                <w:kern w:val="0"/>
                <w:sz w:val="21"/>
                <w:szCs w:val="21"/>
                <w:u w:val="none"/>
                <w:lang w:val="en-US" w:eastAsia="zh-CN" w:bidi="ar"/>
              </w:rPr>
            </w:pPr>
            <w:r>
              <w:rPr>
                <w:rFonts w:hint="eastAsia" w:ascii="宋体" w:hAnsi="宋体" w:eastAsia="宋体" w:cs="宋体"/>
                <w:i w:val="0"/>
                <w:iCs w:val="0"/>
                <w:color w:val="auto"/>
                <w:spacing w:val="-17"/>
                <w:kern w:val="0"/>
                <w:sz w:val="21"/>
                <w:szCs w:val="21"/>
                <w:u w:val="none"/>
                <w:lang w:val="en-US" w:eastAsia="zh-CN" w:bidi="ar"/>
              </w:rPr>
              <w:t>干清粪+垫料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89</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白文英养牛场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张村镇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6"/>
                <w:sz w:val="21"/>
                <w:szCs w:val="21"/>
                <w:u w:val="none"/>
              </w:rPr>
            </w:pPr>
            <w:r>
              <w:rPr>
                <w:rFonts w:hint="eastAsia" w:ascii="宋体" w:hAnsi="宋体" w:eastAsia="宋体" w:cs="宋体"/>
                <w:i w:val="0"/>
                <w:iCs w:val="0"/>
                <w:color w:val="auto"/>
                <w:spacing w:val="-6"/>
                <w:kern w:val="0"/>
                <w:sz w:val="21"/>
                <w:szCs w:val="21"/>
                <w:u w:val="none"/>
                <w:lang w:val="en-US" w:eastAsia="zh-CN" w:bidi="ar"/>
              </w:rPr>
              <w:t>杜庄村六组</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90</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王东甫家庭农场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张村镇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6"/>
                <w:sz w:val="21"/>
                <w:szCs w:val="21"/>
                <w:u w:val="none"/>
              </w:rPr>
            </w:pPr>
            <w:r>
              <w:rPr>
                <w:rFonts w:hint="eastAsia" w:ascii="宋体" w:hAnsi="宋体" w:eastAsia="宋体" w:cs="宋体"/>
                <w:i w:val="0"/>
                <w:iCs w:val="0"/>
                <w:color w:val="auto"/>
                <w:spacing w:val="-6"/>
                <w:kern w:val="0"/>
                <w:sz w:val="21"/>
                <w:szCs w:val="21"/>
                <w:u w:val="none"/>
                <w:lang w:val="en-US" w:eastAsia="zh-CN" w:bidi="ar"/>
              </w:rPr>
              <w:t>西河村三组</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91</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牧原11场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姚李村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4400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92</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牧原13场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丁集村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93</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牧原十场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姚李村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80000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94</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牧原九场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户张村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95</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甲宇牧业</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鲁家村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96</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王明养猪场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蒿溪社区</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1600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97</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蒿溪农牧</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蒿溪社区</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456</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98</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张义斌养猪场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户张村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99</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程大剑养猪场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程营村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450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100</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盛华卫养猪场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320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101</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盛华林养猪场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280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102</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程占朝养猪场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昌岗村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103</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毕建亚养猪场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104</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旺良农牧</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蒿溪社区</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800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105</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孟杰养猪场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鲁家村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106</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付海僧养鸡场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索庄村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19200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107</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胡全贵养鸡场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108</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胡贵斌养鸡场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109</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罗生华养鸡场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都司镇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索程村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110</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白龙养殖合作社</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赵集镇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6"/>
                <w:kern w:val="0"/>
                <w:sz w:val="21"/>
                <w:szCs w:val="21"/>
                <w:u w:val="none"/>
                <w:lang w:val="en-US" w:eastAsia="zh-CN" w:bidi="ar"/>
              </w:rPr>
            </w:pPr>
            <w:r>
              <w:rPr>
                <w:rFonts w:hint="eastAsia" w:ascii="宋体" w:hAnsi="宋体" w:eastAsia="宋体" w:cs="宋体"/>
                <w:i w:val="0"/>
                <w:iCs w:val="0"/>
                <w:color w:val="auto"/>
                <w:spacing w:val="-6"/>
                <w:kern w:val="0"/>
                <w:sz w:val="21"/>
                <w:szCs w:val="21"/>
                <w:u w:val="none"/>
                <w:lang w:val="en-US" w:eastAsia="zh-CN" w:bidi="ar"/>
              </w:rPr>
              <w:t>河北村林场</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lang w:val="en-US"/>
              </w:rPr>
            </w:pPr>
            <w:r>
              <w:rPr>
                <w:rFonts w:hint="eastAsia" w:ascii="宋体" w:hAnsi="宋体" w:eastAsia="宋体" w:cs="宋体"/>
                <w:i w:val="0"/>
                <w:iCs w:val="0"/>
                <w:color w:val="auto"/>
                <w:kern w:val="0"/>
                <w:sz w:val="21"/>
                <w:szCs w:val="21"/>
                <w:u w:val="none"/>
                <w:lang w:val="en-US" w:eastAsia="zh-CN" w:bidi="ar"/>
              </w:rPr>
              <w:t>固体储存池+厌氧池+储存池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111</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恩泉海养殖有限公司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赵集镇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6"/>
                <w:kern w:val="0"/>
                <w:sz w:val="21"/>
                <w:szCs w:val="21"/>
                <w:u w:val="none"/>
                <w:lang w:val="en-US" w:eastAsia="zh-CN" w:bidi="ar"/>
              </w:rPr>
            </w:pPr>
            <w:r>
              <w:rPr>
                <w:rFonts w:hint="eastAsia" w:ascii="宋体" w:hAnsi="宋体" w:eastAsia="宋体" w:cs="宋体"/>
                <w:i w:val="0"/>
                <w:iCs w:val="0"/>
                <w:color w:val="auto"/>
                <w:spacing w:val="-6"/>
                <w:kern w:val="0"/>
                <w:sz w:val="21"/>
                <w:szCs w:val="21"/>
                <w:u w:val="none"/>
                <w:lang w:val="en-US" w:eastAsia="zh-CN" w:bidi="ar"/>
              </w:rPr>
              <w:t>吕家村王家</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112</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竹李猪场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赵集镇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竹李林场</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1300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113</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阳恒牧业</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赵集镇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pacing w:val="-6"/>
                <w:kern w:val="0"/>
                <w:sz w:val="21"/>
                <w:szCs w:val="21"/>
                <w:u w:val="none"/>
                <w:lang w:val="en-US" w:eastAsia="zh-CN" w:bidi="ar"/>
              </w:rPr>
              <w:t>秦杨村秦杨</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pacing w:val="-17"/>
                <w:kern w:val="0"/>
                <w:sz w:val="21"/>
                <w:szCs w:val="21"/>
                <w:u w:val="none"/>
                <w:lang w:val="en-US" w:eastAsia="zh-CN" w:bidi="ar"/>
              </w:rPr>
              <w:t>肉牛+奶牛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245</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lang w:val="en-US"/>
              </w:rPr>
            </w:pPr>
            <w:r>
              <w:rPr>
                <w:rFonts w:hint="eastAsia" w:ascii="宋体" w:hAnsi="宋体" w:eastAsia="宋体" w:cs="宋体"/>
                <w:i w:val="0"/>
                <w:iCs w:val="0"/>
                <w:color w:val="auto"/>
                <w:spacing w:val="-17"/>
                <w:kern w:val="0"/>
                <w:sz w:val="21"/>
                <w:szCs w:val="21"/>
                <w:u w:val="none"/>
                <w:lang w:val="en-US" w:eastAsia="zh-CN" w:bidi="ar"/>
              </w:rPr>
              <w:t>干清粪+垫料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114</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河北鸡场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赵集镇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河北村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115</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罗家鸡场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赵集镇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6"/>
                <w:kern w:val="0"/>
                <w:sz w:val="21"/>
                <w:szCs w:val="21"/>
                <w:u w:val="none"/>
                <w:lang w:val="en-US" w:eastAsia="zh-CN" w:bidi="ar"/>
              </w:rPr>
            </w:pPr>
            <w:r>
              <w:rPr>
                <w:rFonts w:hint="eastAsia" w:ascii="宋体" w:hAnsi="宋体" w:eastAsia="宋体" w:cs="宋体"/>
                <w:i w:val="0"/>
                <w:iCs w:val="0"/>
                <w:color w:val="auto"/>
                <w:spacing w:val="-6"/>
                <w:kern w:val="0"/>
                <w:sz w:val="21"/>
                <w:szCs w:val="21"/>
                <w:u w:val="none"/>
                <w:lang w:val="en-US" w:eastAsia="zh-CN" w:bidi="ar"/>
              </w:rPr>
              <w:t>罗家村崔家</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116</w:t>
            </w:r>
          </w:p>
        </w:tc>
        <w:tc>
          <w:tcPr>
            <w:tcW w:w="26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鹏博养殖场</w:t>
            </w: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刘集镇</w:t>
            </w:r>
          </w:p>
        </w:tc>
        <w:tc>
          <w:tcPr>
            <w:tcW w:w="12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李谦桥村</w:t>
            </w:r>
          </w:p>
        </w:tc>
        <w:tc>
          <w:tcPr>
            <w:tcW w:w="10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117</w:t>
            </w:r>
          </w:p>
        </w:tc>
        <w:tc>
          <w:tcPr>
            <w:tcW w:w="26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化党养殖场</w:t>
            </w: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刘集镇</w:t>
            </w:r>
          </w:p>
        </w:tc>
        <w:tc>
          <w:tcPr>
            <w:tcW w:w="12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6"/>
                <w:kern w:val="0"/>
                <w:sz w:val="21"/>
                <w:szCs w:val="21"/>
                <w:u w:val="none"/>
                <w:lang w:val="en-US" w:eastAsia="zh-CN" w:bidi="ar"/>
              </w:rPr>
            </w:pPr>
            <w:r>
              <w:rPr>
                <w:rFonts w:hint="eastAsia" w:ascii="宋体" w:hAnsi="宋体" w:eastAsia="宋体" w:cs="宋体"/>
                <w:i w:val="0"/>
                <w:iCs w:val="0"/>
                <w:color w:val="auto"/>
                <w:spacing w:val="-6"/>
                <w:kern w:val="0"/>
                <w:sz w:val="21"/>
                <w:szCs w:val="21"/>
                <w:u w:val="none"/>
                <w:lang w:val="en-US" w:eastAsia="zh-CN" w:bidi="ar"/>
              </w:rPr>
              <w:t>石营村黄营</w:t>
            </w:r>
          </w:p>
        </w:tc>
        <w:tc>
          <w:tcPr>
            <w:tcW w:w="10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118</w:t>
            </w:r>
          </w:p>
        </w:tc>
        <w:tc>
          <w:tcPr>
            <w:tcW w:w="26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献堤养猪场</w:t>
            </w: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刘集镇</w:t>
            </w:r>
          </w:p>
        </w:tc>
        <w:tc>
          <w:tcPr>
            <w:tcW w:w="12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高河村</w:t>
            </w:r>
          </w:p>
        </w:tc>
        <w:tc>
          <w:tcPr>
            <w:tcW w:w="10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w:t>
            </w:r>
          </w:p>
        </w:tc>
        <w:tc>
          <w:tcPr>
            <w:tcW w:w="12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z w:val="21"/>
                <w:szCs w:val="21"/>
                <w:u w:val="none"/>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119</w:t>
            </w:r>
          </w:p>
        </w:tc>
        <w:tc>
          <w:tcPr>
            <w:tcW w:w="26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张祖建养猪场</w:t>
            </w: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刘集镇</w:t>
            </w:r>
          </w:p>
        </w:tc>
        <w:tc>
          <w:tcPr>
            <w:tcW w:w="12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6"/>
                <w:kern w:val="0"/>
                <w:sz w:val="21"/>
                <w:szCs w:val="21"/>
                <w:u w:val="none"/>
                <w:lang w:val="en-US" w:eastAsia="zh-CN" w:bidi="ar"/>
              </w:rPr>
            </w:pPr>
            <w:r>
              <w:rPr>
                <w:rFonts w:hint="eastAsia" w:ascii="宋体" w:hAnsi="宋体" w:eastAsia="宋体" w:cs="宋体"/>
                <w:i w:val="0"/>
                <w:iCs w:val="0"/>
                <w:color w:val="auto"/>
                <w:spacing w:val="-6"/>
                <w:kern w:val="0"/>
                <w:sz w:val="21"/>
                <w:szCs w:val="21"/>
                <w:u w:val="none"/>
                <w:lang w:val="en-US" w:eastAsia="zh-CN" w:bidi="ar"/>
              </w:rPr>
              <w:t>余家村高家</w:t>
            </w:r>
          </w:p>
        </w:tc>
        <w:tc>
          <w:tcPr>
            <w:tcW w:w="10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120</w:t>
            </w:r>
          </w:p>
        </w:tc>
        <w:tc>
          <w:tcPr>
            <w:tcW w:w="26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王清华养鸡场</w:t>
            </w: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刘集镇</w:t>
            </w:r>
          </w:p>
        </w:tc>
        <w:tc>
          <w:tcPr>
            <w:tcW w:w="12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6"/>
                <w:kern w:val="0"/>
                <w:sz w:val="21"/>
                <w:szCs w:val="21"/>
                <w:u w:val="none"/>
                <w:lang w:val="en-US" w:eastAsia="zh-CN" w:bidi="ar"/>
              </w:rPr>
            </w:pPr>
            <w:r>
              <w:rPr>
                <w:rFonts w:hint="eastAsia" w:ascii="宋体" w:hAnsi="宋体" w:eastAsia="宋体" w:cs="宋体"/>
                <w:i w:val="0"/>
                <w:iCs w:val="0"/>
                <w:color w:val="auto"/>
                <w:spacing w:val="-6"/>
                <w:kern w:val="0"/>
                <w:sz w:val="21"/>
                <w:szCs w:val="21"/>
                <w:u w:val="none"/>
                <w:lang w:val="en-US" w:eastAsia="zh-CN" w:bidi="ar"/>
              </w:rPr>
              <w:t>五良村周湾</w:t>
            </w:r>
          </w:p>
        </w:tc>
        <w:tc>
          <w:tcPr>
            <w:tcW w:w="10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121</w:t>
            </w:r>
          </w:p>
        </w:tc>
        <w:tc>
          <w:tcPr>
            <w:tcW w:w="26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新忠鸡场</w:t>
            </w: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刘集镇</w:t>
            </w:r>
          </w:p>
        </w:tc>
        <w:tc>
          <w:tcPr>
            <w:tcW w:w="12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6"/>
                <w:kern w:val="0"/>
                <w:sz w:val="21"/>
                <w:szCs w:val="21"/>
                <w:u w:val="none"/>
                <w:lang w:val="en-US" w:eastAsia="zh-CN" w:bidi="ar"/>
              </w:rPr>
            </w:pPr>
            <w:r>
              <w:rPr>
                <w:rFonts w:hint="eastAsia" w:ascii="宋体" w:hAnsi="宋体" w:eastAsia="宋体" w:cs="宋体"/>
                <w:i w:val="0"/>
                <w:iCs w:val="0"/>
                <w:color w:val="auto"/>
                <w:spacing w:val="-6"/>
                <w:kern w:val="0"/>
                <w:sz w:val="21"/>
                <w:szCs w:val="21"/>
                <w:u w:val="none"/>
                <w:lang w:val="en-US" w:eastAsia="zh-CN" w:bidi="ar"/>
              </w:rPr>
              <w:t>高河村郭营</w:t>
            </w:r>
          </w:p>
        </w:tc>
        <w:tc>
          <w:tcPr>
            <w:tcW w:w="10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122</w:t>
            </w:r>
          </w:p>
        </w:tc>
        <w:tc>
          <w:tcPr>
            <w:tcW w:w="26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保安养鸡场</w:t>
            </w: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刘集镇</w:t>
            </w:r>
          </w:p>
        </w:tc>
        <w:tc>
          <w:tcPr>
            <w:tcW w:w="12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pacing w:val="-6"/>
                <w:kern w:val="0"/>
                <w:sz w:val="21"/>
                <w:szCs w:val="21"/>
                <w:u w:val="none"/>
                <w:lang w:val="en-US" w:eastAsia="zh-CN" w:bidi="ar"/>
              </w:rPr>
            </w:pPr>
            <w:r>
              <w:rPr>
                <w:rFonts w:hint="eastAsia" w:ascii="宋体" w:hAnsi="宋体" w:eastAsia="宋体" w:cs="宋体"/>
                <w:i w:val="0"/>
                <w:iCs w:val="0"/>
                <w:color w:val="auto"/>
                <w:spacing w:val="-6"/>
                <w:kern w:val="0"/>
                <w:sz w:val="21"/>
                <w:szCs w:val="21"/>
                <w:u w:val="none"/>
                <w:lang w:val="en-US" w:eastAsia="zh-CN" w:bidi="ar"/>
              </w:rPr>
              <w:t>雷庄肖周营</w:t>
            </w:r>
          </w:p>
        </w:tc>
        <w:tc>
          <w:tcPr>
            <w:tcW w:w="10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auto" w:sz="4" w:space="0"/>
              <w:right w:val="single" w:color="auto"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123</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享润牧业</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桑庄镇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双庙村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1900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124</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河南黄志牧业桑庄分场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桑庄镇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桑庄村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125</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周翔养殖合作社</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桑庄镇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陈堂村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lang w:val="en-US"/>
              </w:rPr>
            </w:pPr>
            <w:r>
              <w:rPr>
                <w:rFonts w:hint="eastAsia" w:ascii="宋体" w:hAnsi="宋体" w:eastAsia="宋体" w:cs="宋体"/>
                <w:i w:val="0"/>
                <w:iCs w:val="0"/>
                <w:color w:val="auto"/>
                <w:spacing w:val="-17"/>
                <w:kern w:val="0"/>
                <w:sz w:val="21"/>
                <w:szCs w:val="21"/>
                <w:u w:val="none"/>
                <w:lang w:val="en-US" w:eastAsia="zh-CN" w:bidi="ar"/>
              </w:rPr>
              <w:t>干清粪+垫料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single" w:color="auto"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126</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永川种植养殖合作社</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桑庄镇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田营村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127</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付月养鸡场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桑庄镇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田营村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15000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128</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中海肉鸡养殖场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桑庄镇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陈堂村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129</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祥玉养鸡场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桑庄镇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格东湖村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130</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鲁俊峰养鸭场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桑庄镇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西营村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z w:val="21"/>
                <w:szCs w:val="21"/>
                <w:u w:val="none"/>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131</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梅小会猪场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干渠村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132</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邓州市万利养殖场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白东村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133</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邓州市群翔养猪场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郭庄</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1100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134</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邓州市顺利养猪场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庄子</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900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135</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刘小杰猪场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故事桥村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136</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张林贵养猪场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前张村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37"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137</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白牛镇盛继成养殖场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白东村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138</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白牛镇盛德伟养殖场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白东村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15000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139</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大峰蛋鸡饲养专业合作社</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白东村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z w:val="21"/>
                <w:szCs w:val="21"/>
                <w:u w:val="none"/>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140</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闻飞养鸡场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白东村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z w:val="21"/>
                <w:szCs w:val="21"/>
                <w:u w:val="none"/>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141</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彩中养鸡场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白东村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z w:val="21"/>
                <w:szCs w:val="21"/>
                <w:u w:val="none"/>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142</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白牛镇玉厚养鸡场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两分店</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z w:val="21"/>
                <w:szCs w:val="21"/>
                <w:u w:val="none"/>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143</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白牛镇干渠养鸡场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干渠</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144</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邓州市金谷禽业有限公司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谷社</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150000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145</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周沟养殖小区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周沟社区</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60000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146</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白牛镇传波养鸡场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单桥村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147</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青源养鸡场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白牛镇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万庄村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15000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z w:val="21"/>
                <w:szCs w:val="21"/>
                <w:u w:val="none"/>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148</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pacing w:val="-6"/>
                <w:kern w:val="0"/>
                <w:sz w:val="21"/>
                <w:szCs w:val="21"/>
                <w:u w:val="none"/>
                <w:lang w:val="en-US" w:eastAsia="zh-CN" w:bidi="ar"/>
              </w:rPr>
              <w:t>河南邓农食品股份有限公司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腰店镇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黑龙村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149</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邓州市丰源养猪厂</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腰店镇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崔营村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150</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闫德军养猪厂</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腰店镇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草寺村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151</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聚家养猪厂</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腰店镇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崔营村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152</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光占生猪养殖公司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腰店镇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草寺村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262</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153</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pacing w:val="-6"/>
                <w:kern w:val="0"/>
                <w:sz w:val="21"/>
                <w:szCs w:val="21"/>
                <w:u w:val="none"/>
                <w:lang w:val="en-US" w:eastAsia="zh-CN" w:bidi="ar"/>
              </w:rPr>
              <w:t>河南雅景现代科技有限公司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腰店镇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黄营村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330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154</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韩晓飞养鸡场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腰店镇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西岭村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z w:val="21"/>
                <w:szCs w:val="21"/>
                <w:u w:val="none"/>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155</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邓州牧原二场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九龙镇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九龙村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80000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156</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孙育浩养猪场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九龙镇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后王村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157</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邓州市李德昌养殖场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九龙镇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舟陂村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158</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平顺养鸡场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九龙镇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王坡村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z w:val="21"/>
                <w:szCs w:val="21"/>
                <w:u w:val="none"/>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159</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邓州市同盛养猪场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张楼乡</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谷楼村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7000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160</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邓州市万鑫养猪场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张楼乡</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茶庵村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161</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刘楼村利珍养猪场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张楼乡</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345</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162</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耿家村养猪场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张楼乡</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耿家村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345</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163</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邓州市中润农牧科技有限公司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张楼乡</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门庙村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奶牛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164</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邓州市戈瑞牧业有限公司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张楼乡</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牛王村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265</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165</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邓州市海潮养鸡场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张楼乡</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谷楼村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48000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166</w:t>
            </w:r>
          </w:p>
        </w:tc>
        <w:tc>
          <w:tcPr>
            <w:tcW w:w="265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赵玉堂养殖场</w:t>
            </w: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夏集镇</w:t>
            </w:r>
          </w:p>
        </w:tc>
        <w:tc>
          <w:tcPr>
            <w:tcW w:w="124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孙沟村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1080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167</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刘建科养殖场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夏集镇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翟坡村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440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168</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张华养殖场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夏集镇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翟坡村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169</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六旺养殖场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夏集镇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高台村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干湿分离机+储存池+厌氧池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170</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林增养殖场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夏集镇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比张村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312</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171</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幸亚养殖场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夏集镇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解放村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172</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耿氏养殖场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夏集镇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耿庄村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870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173</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昌军养殖场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夏集镇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贾洼村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174</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王硕养殖场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夏集镇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杨河村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960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175</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张宾猪场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夏集镇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关刘村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440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auto"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176</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特信养殖场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夏集镇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翟坡村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860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177</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刘明晓猪场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夏集镇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翟坡村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680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w:t>
            </w:r>
            <w:r>
              <w:rPr>
                <w:rFonts w:hint="eastAsia" w:ascii="宋体" w:hAnsi="宋体" w:eastAsia="宋体" w:cs="宋体"/>
                <w:i w:val="0"/>
                <w:iCs w:val="0"/>
                <w:color w:val="auto"/>
                <w:sz w:val="21"/>
                <w:szCs w:val="21"/>
                <w:u w:val="none"/>
              </w:rPr>
              <w:t>+氧化池+储存池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178</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长春养鸡场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夏集镇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夏集村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sz w:val="21"/>
                <w:szCs w:val="21"/>
                <w:u w:val="none"/>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179</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华益禽业有限公司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夏集镇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小庄村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pacing w:val="-17"/>
                <w:kern w:val="0"/>
                <w:sz w:val="21"/>
                <w:szCs w:val="21"/>
                <w:u w:val="none"/>
                <w:lang w:val="en-US" w:eastAsia="zh-CN" w:bidi="ar"/>
              </w:rPr>
              <w:t>蛋鸡+肉鸡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lang w:val="en-US"/>
              </w:rPr>
            </w:pPr>
            <w:r>
              <w:rPr>
                <w:rFonts w:hint="eastAsia" w:ascii="宋体" w:hAnsi="宋体" w:eastAsia="宋体" w:cs="宋体"/>
                <w:i w:val="0"/>
                <w:iCs w:val="0"/>
                <w:color w:val="auto"/>
                <w:kern w:val="0"/>
                <w:sz w:val="21"/>
                <w:szCs w:val="21"/>
                <w:u w:val="none"/>
                <w:lang w:val="en-US" w:eastAsia="zh-CN" w:bidi="ar"/>
              </w:rPr>
              <w:t>160000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180</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刘泽永鸡场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夏集镇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坡刘村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sz w:val="21"/>
                <w:szCs w:val="21"/>
                <w:u w:val="none"/>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181</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邓州市智展养殖场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裴营乡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和谐社区</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182</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豫亨牧业养殖场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裴营乡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和谐社区</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lang w:val="en-US"/>
              </w:rPr>
            </w:pPr>
            <w:r>
              <w:rPr>
                <w:rFonts w:hint="eastAsia" w:ascii="宋体" w:hAnsi="宋体" w:eastAsia="宋体" w:cs="宋体"/>
                <w:i w:val="0"/>
                <w:iCs w:val="0"/>
                <w:color w:val="auto"/>
                <w:kern w:val="0"/>
                <w:sz w:val="21"/>
                <w:szCs w:val="21"/>
                <w:u w:val="none"/>
                <w:lang w:val="en-US" w:eastAsia="zh-CN" w:bidi="ar"/>
              </w:rPr>
              <w:t>600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183</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张艳松养殖场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裴营乡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张庙村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330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184</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邓州市李正献养殖场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裴营乡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大耿营村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185</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李心年养殖场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裴营乡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裴营村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w:t>
            </w:r>
            <w:r>
              <w:rPr>
                <w:rFonts w:hint="eastAsia" w:ascii="宋体" w:hAnsi="宋体" w:eastAsia="宋体" w:cs="宋体"/>
                <w:i w:val="0"/>
                <w:iCs w:val="0"/>
                <w:color w:val="auto"/>
                <w:sz w:val="21"/>
                <w:szCs w:val="21"/>
                <w:u w:val="none"/>
              </w:rPr>
              <w:t>+氧化池+储存池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186</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荣源养猪场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裴营乡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七潭村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270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187</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君卜种植养殖有限公司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裴营乡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花园村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800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188</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李三角养殖场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裴营乡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大耿营村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189</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pacing w:val="-6"/>
                <w:kern w:val="0"/>
                <w:sz w:val="21"/>
                <w:szCs w:val="21"/>
                <w:u w:val="none"/>
                <w:lang w:val="en-US" w:eastAsia="zh-CN" w:bidi="ar"/>
              </w:rPr>
              <w:t>邓州市三色鸽牧业有限公司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裴营乡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刘楼社区</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奶牛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pacing w:val="-17"/>
                <w:kern w:val="0"/>
                <w:sz w:val="21"/>
                <w:szCs w:val="21"/>
                <w:u w:val="none"/>
                <w:lang w:val="en-US" w:eastAsia="zh-CN" w:bidi="ar"/>
              </w:rPr>
              <w:t>干清粪+垫料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190</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邓州市茂叶养牛场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裴营乡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房营村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z w:val="21"/>
                <w:szCs w:val="21"/>
                <w:u w:val="none"/>
              </w:rPr>
              <w:t>固体储存池</w:t>
            </w:r>
            <w:r>
              <w:rPr>
                <w:rFonts w:hint="eastAsia" w:ascii="宋体" w:hAnsi="宋体" w:eastAsia="宋体" w:cs="宋体"/>
                <w:i w:val="0"/>
                <w:iCs w:val="0"/>
                <w:color w:val="auto"/>
                <w:kern w:val="0"/>
                <w:sz w:val="21"/>
                <w:szCs w:val="21"/>
                <w:u w:val="none"/>
                <w:lang w:val="en-US" w:eastAsia="zh-CN" w:bidi="ar"/>
              </w:rPr>
              <w:t>+厌氧池+储存池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191</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pacing w:val="-6"/>
                <w:kern w:val="0"/>
                <w:sz w:val="21"/>
                <w:szCs w:val="21"/>
                <w:u w:val="none"/>
                <w:lang w:val="en-US" w:eastAsia="zh-CN" w:bidi="ar"/>
              </w:rPr>
              <w:t>邓州市源头肉牛养殖合作社</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裴营乡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和谐社区</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192</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邓州市润东养殖场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裴营乡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裴营村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193</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陈长林养猪场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文渠镇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尹洼村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w:t>
            </w:r>
            <w:r>
              <w:rPr>
                <w:rFonts w:hint="eastAsia" w:ascii="宋体" w:hAnsi="宋体" w:eastAsia="宋体" w:cs="宋体"/>
                <w:i w:val="0"/>
                <w:iCs w:val="0"/>
                <w:color w:val="auto"/>
                <w:sz w:val="21"/>
                <w:szCs w:val="21"/>
                <w:u w:val="none"/>
              </w:rPr>
              <w:t>+氧化池+储存池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194</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薛立史养猪场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文渠镇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岳洼村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z w:val="21"/>
                <w:szCs w:val="21"/>
                <w:u w:val="none"/>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195</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瑞源牧业有限公司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文渠镇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郝楼村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奶牛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196</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屈秀照养鸡场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文渠镇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屈店村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197</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冯亚斌养鸡场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文渠镇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段营村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15000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pacing w:val="-17"/>
                <w:kern w:val="0"/>
                <w:sz w:val="21"/>
                <w:szCs w:val="21"/>
                <w:u w:val="none"/>
                <w:lang w:val="en-US" w:eastAsia="zh-CN" w:bidi="ar"/>
              </w:rPr>
              <w:t>干清粪+垫料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198</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寇占和养鸡场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文渠镇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尹洼村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199</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杨吉范杨鸡场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文渠镇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李洼村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15000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w:t>
            </w:r>
            <w:r>
              <w:rPr>
                <w:rFonts w:hint="eastAsia" w:ascii="宋体" w:hAnsi="宋体" w:eastAsia="宋体" w:cs="宋体"/>
                <w:i w:val="0"/>
                <w:iCs w:val="0"/>
                <w:color w:val="auto"/>
                <w:sz w:val="21"/>
                <w:szCs w:val="21"/>
                <w:u w:val="none"/>
              </w:rPr>
              <w:t>+氧化池+储存池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200</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陈群养猪场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高集镇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任岗村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8"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201</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李章峰养鸡场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高集镇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西岭东</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15000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z w:val="21"/>
                <w:szCs w:val="21"/>
                <w:u w:val="none"/>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202</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王平养鸡场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高集镇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西岭村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堆肥车间+厌氧池+储存池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203</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牧原一分场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陶营镇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朱西村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120000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堆肥车间+厌氧池+储存池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204</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牧原三分场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陶营镇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朱西村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堆肥车间+厌氧池+储存池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205</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牧原八分场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陶营镇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任营村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8000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nil"/>
              <w:bottom w:val="nil"/>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堆肥车间+厌氧池+储存池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206</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牧原五分场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陶营镇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高李村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140000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堆肥车间+厌氧池+储存池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207</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牧原十六分场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陶营镇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高李村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56000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堆肥车间+厌氧池+储存池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208</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牧原十七分场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陶营镇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高李村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16000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堆肥车间+厌氧池+储存池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209</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郭学品养猪场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陶营镇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西陈庄</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480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210</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邓州市增发养猪场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陶营镇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360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干湿分离机+储存池+氧化池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211</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河南盛全农牧有限公司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陶营镇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单营村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奶牛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lang w:val="en-US"/>
              </w:rPr>
            </w:pPr>
            <w:r>
              <w:rPr>
                <w:rFonts w:hint="eastAsia" w:ascii="宋体" w:hAnsi="宋体" w:eastAsia="宋体" w:cs="宋体"/>
                <w:i w:val="0"/>
                <w:iCs w:val="0"/>
                <w:color w:val="auto"/>
                <w:spacing w:val="-17"/>
                <w:kern w:val="0"/>
                <w:sz w:val="21"/>
                <w:szCs w:val="21"/>
                <w:u w:val="none"/>
                <w:lang w:val="en-US" w:eastAsia="zh-CN" w:bidi="ar"/>
              </w:rPr>
              <w:t>干清粪+垫料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212</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邓州春晖农牧</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陶营镇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刘庄村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肉牛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pacing w:val="-17"/>
                <w:kern w:val="0"/>
                <w:sz w:val="21"/>
                <w:szCs w:val="21"/>
                <w:u w:val="none"/>
                <w:lang w:val="en-US" w:eastAsia="zh-CN" w:bidi="ar"/>
              </w:rPr>
              <w:t>干清粪+垫料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213</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广源蛋鸡养殖专业合作社</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陶营镇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张寨</w:t>
            </w:r>
          </w:p>
        </w:tc>
        <w:tc>
          <w:tcPr>
            <w:tcW w:w="10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214</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邓州市上岗养鸡场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陶营镇</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上岗村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蛋鸡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w:t>
            </w:r>
            <w:r>
              <w:rPr>
                <w:rFonts w:hint="eastAsia" w:ascii="宋体" w:hAnsi="宋体" w:eastAsia="宋体" w:cs="宋体"/>
                <w:i w:val="0"/>
                <w:iCs w:val="0"/>
                <w:color w:val="auto"/>
                <w:sz w:val="21"/>
                <w:szCs w:val="21"/>
                <w:u w:val="none"/>
              </w:rPr>
              <w:t>+氧化池+储存池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215</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平安社区养猪场</w:t>
            </w:r>
          </w:p>
        </w:tc>
        <w:tc>
          <w:tcPr>
            <w:tcW w:w="142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小杨营镇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平安社区</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nil"/>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z w:val="21"/>
                <w:szCs w:val="21"/>
                <w:u w:val="none"/>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216</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云泽养猪场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小杨营镇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文昌村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z w:val="21"/>
                <w:szCs w:val="21"/>
                <w:u w:val="none"/>
              </w:rPr>
              <w:t>固体储存池+氧化池+储存池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217</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邓州市富宏养牛场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小杨营镇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安众村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奶牛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250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氧化塘</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w:t>
            </w:r>
            <w:r>
              <w:rPr>
                <w:rFonts w:hint="eastAsia" w:ascii="宋体" w:hAnsi="宋体" w:eastAsia="宋体" w:cs="宋体"/>
                <w:i w:val="0"/>
                <w:iCs w:val="0"/>
                <w:color w:val="auto"/>
                <w:sz w:val="21"/>
                <w:szCs w:val="21"/>
                <w:u w:val="none"/>
              </w:rPr>
              <w:t>+氧化池+储存池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218</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鑫润农牧养殖有限公司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小杨营镇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东楼村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奶牛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219</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邓州市广农牧业有限公司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小杨营镇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东楼村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奶牛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220</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pacing w:val="-6"/>
                <w:kern w:val="0"/>
                <w:sz w:val="21"/>
                <w:szCs w:val="21"/>
                <w:u w:val="none"/>
                <w:lang w:val="en-US" w:eastAsia="zh-CN" w:bidi="ar"/>
              </w:rPr>
              <w:t>南阳市柏仁畜牧业有限公司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小杨营镇</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孙庄村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pacing w:val="-17"/>
                <w:kern w:val="0"/>
                <w:sz w:val="21"/>
                <w:szCs w:val="21"/>
                <w:u w:val="none"/>
                <w:lang w:val="en-US" w:eastAsia="zh-CN" w:bidi="ar"/>
              </w:rPr>
              <w:t>蛋鸡+肉鸡</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250000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221</w:t>
            </w:r>
          </w:p>
        </w:tc>
        <w:tc>
          <w:tcPr>
            <w:tcW w:w="265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勇闯养猪场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龙堰乡</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穆庄村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1200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z w:val="21"/>
                <w:szCs w:val="21"/>
                <w:u w:val="none"/>
              </w:rPr>
              <w:t>固体储存池</w:t>
            </w:r>
            <w:r>
              <w:rPr>
                <w:rFonts w:hint="eastAsia" w:ascii="宋体" w:hAnsi="宋体" w:eastAsia="宋体" w:cs="宋体"/>
                <w:i w:val="0"/>
                <w:iCs w:val="0"/>
                <w:color w:val="auto"/>
                <w:kern w:val="0"/>
                <w:sz w:val="21"/>
                <w:szCs w:val="21"/>
                <w:u w:val="none"/>
                <w:lang w:val="en-US" w:eastAsia="zh-CN" w:bidi="ar"/>
              </w:rPr>
              <w:t>+厌氧池+储存池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222</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海鸥养猪场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龙堰乡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北店村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1200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223</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绍铁养猪场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龙堰乡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大周营</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224</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叁态养殖场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龙堰乡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穆庄村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580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225</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张里太养猪场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龙堰乡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唐坡村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400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226</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功献家庭农场</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龙堰乡</w:t>
            </w:r>
          </w:p>
        </w:tc>
        <w:tc>
          <w:tcPr>
            <w:tcW w:w="12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北店村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280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水泡粪</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固体储存</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沼液储存</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干湿分离机+储存池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227</w:t>
            </w:r>
          </w:p>
        </w:tc>
        <w:tc>
          <w:tcPr>
            <w:tcW w:w="265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河南省馨润牧业有限公司</w:t>
            </w:r>
          </w:p>
        </w:tc>
        <w:tc>
          <w:tcPr>
            <w:tcW w:w="142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龙堰乡</w:t>
            </w:r>
          </w:p>
        </w:tc>
        <w:tc>
          <w:tcPr>
            <w:tcW w:w="124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史坡村</w:t>
            </w:r>
          </w:p>
        </w:tc>
        <w:tc>
          <w:tcPr>
            <w:tcW w:w="105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奶牛</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1200</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spacing w:val="-17"/>
                <w:kern w:val="0"/>
                <w:sz w:val="21"/>
                <w:szCs w:val="21"/>
                <w:u w:val="none"/>
                <w:lang w:val="en-US" w:eastAsia="zh-CN" w:bidi="ar"/>
              </w:rPr>
              <w:t>干清粪+垫料</w:t>
            </w:r>
          </w:p>
        </w:tc>
        <w:tc>
          <w:tcPr>
            <w:tcW w:w="13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6" w:hRule="atLeast"/>
          <w:jc w:val="center"/>
        </w:trPr>
        <w:tc>
          <w:tcPr>
            <w:tcW w:w="700" w:type="dxa"/>
            <w:tcBorders>
              <w:top w:val="single" w:color="000000" w:sz="4" w:space="0"/>
              <w:left w:val="single" w:color="auto" w:sz="4" w:space="0"/>
              <w:bottom w:val="single" w:color="auto"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228</w:t>
            </w:r>
          </w:p>
        </w:tc>
        <w:tc>
          <w:tcPr>
            <w:tcW w:w="2654" w:type="dxa"/>
            <w:tcBorders>
              <w:top w:val="single" w:color="000000" w:sz="4" w:space="0"/>
              <w:left w:val="single" w:color="000000" w:sz="4" w:space="0"/>
              <w:bottom w:val="single" w:color="auto"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乔同意猪场</w:t>
            </w:r>
          </w:p>
        </w:tc>
        <w:tc>
          <w:tcPr>
            <w:tcW w:w="1425" w:type="dxa"/>
            <w:tcBorders>
              <w:top w:val="single" w:color="000000" w:sz="4" w:space="0"/>
              <w:left w:val="single" w:color="000000" w:sz="4" w:space="0"/>
              <w:bottom w:val="single" w:color="auto"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杏山管理区</w:t>
            </w:r>
          </w:p>
        </w:tc>
        <w:tc>
          <w:tcPr>
            <w:tcW w:w="1244" w:type="dxa"/>
            <w:tcBorders>
              <w:top w:val="single" w:color="000000" w:sz="4" w:space="0"/>
              <w:left w:val="single" w:color="000000" w:sz="4" w:space="0"/>
              <w:bottom w:val="single" w:color="auto"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乔营村</w:t>
            </w:r>
          </w:p>
        </w:tc>
        <w:tc>
          <w:tcPr>
            <w:tcW w:w="1052" w:type="dxa"/>
            <w:tcBorders>
              <w:top w:val="single" w:color="000000" w:sz="4" w:space="0"/>
              <w:left w:val="single" w:color="000000" w:sz="4" w:space="0"/>
              <w:bottom w:val="single" w:color="auto"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生猪</w:t>
            </w:r>
          </w:p>
        </w:tc>
        <w:tc>
          <w:tcPr>
            <w:tcW w:w="1200" w:type="dxa"/>
            <w:tcBorders>
              <w:top w:val="single" w:color="000000" w:sz="4" w:space="0"/>
              <w:left w:val="single" w:color="000000" w:sz="4" w:space="0"/>
              <w:bottom w:val="single" w:color="auto"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600</w:t>
            </w:r>
          </w:p>
        </w:tc>
        <w:tc>
          <w:tcPr>
            <w:tcW w:w="1236" w:type="dxa"/>
            <w:tcBorders>
              <w:top w:val="single" w:color="000000" w:sz="4" w:space="0"/>
              <w:left w:val="single" w:color="000000" w:sz="4" w:space="0"/>
              <w:bottom w:val="single" w:color="auto"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干清粪</w:t>
            </w:r>
          </w:p>
        </w:tc>
        <w:tc>
          <w:tcPr>
            <w:tcW w:w="1373" w:type="dxa"/>
            <w:tcBorders>
              <w:top w:val="single" w:color="000000" w:sz="4" w:space="0"/>
              <w:left w:val="single" w:color="000000" w:sz="4" w:space="0"/>
              <w:bottom w:val="single" w:color="auto"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w:t>
            </w:r>
          </w:p>
        </w:tc>
        <w:tc>
          <w:tcPr>
            <w:tcW w:w="1348" w:type="dxa"/>
            <w:tcBorders>
              <w:top w:val="single" w:color="000000" w:sz="4" w:space="0"/>
              <w:left w:val="single" w:color="000000" w:sz="4" w:space="0"/>
              <w:bottom w:val="single" w:color="auto"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厌氧发酵</w:t>
            </w:r>
          </w:p>
        </w:tc>
        <w:tc>
          <w:tcPr>
            <w:tcW w:w="3140" w:type="dxa"/>
            <w:tcBorders>
              <w:top w:val="single" w:color="000000" w:sz="4" w:space="0"/>
              <w:left w:val="single" w:color="000000"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堆肥棚+厌氧池+储存池</w:t>
            </w:r>
          </w:p>
        </w:tc>
      </w:tr>
    </w:tbl>
    <w:p>
      <w:pPr>
        <w:rPr>
          <w:color w:val="auto"/>
        </w:rPr>
      </w:pPr>
    </w:p>
    <w:p>
      <w:pPr>
        <w:rPr>
          <w:rFonts w:hint="eastAsia" w:ascii="宋体" w:hAnsi="宋体" w:eastAsia="宋体" w:cs="宋体"/>
          <w:b w:val="0"/>
          <w:bCs w:val="0"/>
          <w:color w:val="auto"/>
          <w:sz w:val="24"/>
          <w:szCs w:val="24"/>
          <w:lang w:eastAsia="zh-CN"/>
        </w:rPr>
      </w:pPr>
      <w:r>
        <w:rPr>
          <w:rFonts w:hint="eastAsia" w:ascii="宋体" w:hAnsi="宋体" w:eastAsia="宋体" w:cs="宋体"/>
          <w:b/>
          <w:bCs/>
          <w:color w:val="auto"/>
          <w:sz w:val="24"/>
          <w:szCs w:val="24"/>
          <w:lang w:eastAsia="zh-CN"/>
        </w:rPr>
        <w:t>说明：</w:t>
      </w:r>
      <w:r>
        <w:rPr>
          <w:rFonts w:hint="eastAsia" w:ascii="宋体" w:hAnsi="宋体" w:eastAsia="宋体" w:cs="宋体"/>
          <w:b w:val="0"/>
          <w:bCs w:val="0"/>
          <w:color w:val="auto"/>
          <w:sz w:val="24"/>
          <w:szCs w:val="24"/>
          <w:lang w:eastAsia="zh-CN"/>
        </w:rPr>
        <w:t>依据《河南省畜牧局</w:t>
      </w:r>
      <w:r>
        <w:rPr>
          <w:rFonts w:hint="eastAsia" w:ascii="宋体" w:hAnsi="宋体" w:eastAsia="宋体" w:cs="宋体"/>
          <w:b w:val="0"/>
          <w:bCs w:val="0"/>
          <w:color w:val="auto"/>
          <w:sz w:val="24"/>
          <w:szCs w:val="24"/>
          <w:lang w:val="en-US" w:eastAsia="zh-CN"/>
        </w:rPr>
        <w:t xml:space="preserve"> 河南省生态环境厅关于调整畜禽养殖场规模标准的通知</w:t>
      </w:r>
      <w:r>
        <w:rPr>
          <w:rFonts w:hint="eastAsia" w:ascii="宋体" w:hAnsi="宋体" w:eastAsia="宋体" w:cs="宋体"/>
          <w:b w:val="0"/>
          <w:bCs w:val="0"/>
          <w:color w:val="auto"/>
          <w:sz w:val="24"/>
          <w:szCs w:val="24"/>
          <w:lang w:eastAsia="zh-CN"/>
        </w:rPr>
        <w:t>》（豫牧</w:t>
      </w:r>
      <w:r>
        <w:rPr>
          <w:rFonts w:hint="eastAsia" w:ascii="宋体" w:hAnsi="宋体" w:eastAsia="宋体" w:cs="宋体"/>
          <w:b w:val="0"/>
          <w:bCs w:val="0"/>
          <w:color w:val="auto"/>
          <w:sz w:val="24"/>
          <w:szCs w:val="24"/>
          <w:lang w:val="en-US" w:eastAsia="zh-CN"/>
        </w:rPr>
        <w:t>[2017]18号</w:t>
      </w:r>
      <w:r>
        <w:rPr>
          <w:rFonts w:hint="eastAsia" w:ascii="宋体" w:hAnsi="宋体" w:eastAsia="宋体" w:cs="宋体"/>
          <w:b w:val="0"/>
          <w:bCs w:val="0"/>
          <w:color w:val="auto"/>
          <w:sz w:val="24"/>
          <w:szCs w:val="24"/>
          <w:lang w:eastAsia="zh-CN"/>
        </w:rPr>
        <w:t>），规模养殖场划定标准：</w:t>
      </w:r>
    </w:p>
    <w:p>
      <w:pPr>
        <w:ind w:firstLine="720" w:firstLineChars="300"/>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eastAsia="zh-CN"/>
        </w:rPr>
        <w:t>生猪年出栏量≥</w:t>
      </w:r>
      <w:r>
        <w:rPr>
          <w:rFonts w:hint="eastAsia" w:ascii="宋体" w:hAnsi="宋体" w:eastAsia="宋体" w:cs="宋体"/>
          <w:b w:val="0"/>
          <w:bCs w:val="0"/>
          <w:color w:val="auto"/>
          <w:sz w:val="24"/>
          <w:szCs w:val="24"/>
          <w:lang w:val="en-US" w:eastAsia="zh-CN"/>
        </w:rPr>
        <w:t>500头、奶牛存栏量≥200头、</w:t>
      </w:r>
      <w:r>
        <w:rPr>
          <w:rFonts w:hint="eastAsia" w:ascii="宋体" w:hAnsi="宋体" w:eastAsia="宋体" w:cs="宋体"/>
          <w:b w:val="0"/>
          <w:bCs w:val="0"/>
          <w:color w:val="auto"/>
          <w:sz w:val="24"/>
          <w:szCs w:val="24"/>
          <w:lang w:eastAsia="zh-CN"/>
        </w:rPr>
        <w:t>肉牛年出栏量≥</w:t>
      </w:r>
      <w:r>
        <w:rPr>
          <w:rFonts w:hint="eastAsia" w:ascii="宋体" w:hAnsi="宋体" w:eastAsia="宋体" w:cs="宋体"/>
          <w:b w:val="0"/>
          <w:bCs w:val="0"/>
          <w:color w:val="auto"/>
          <w:sz w:val="24"/>
          <w:szCs w:val="24"/>
          <w:lang w:val="en-US" w:eastAsia="zh-CN"/>
        </w:rPr>
        <w:t>200头、蛋鸡存栏量≥10000只、肉鸡</w:t>
      </w:r>
      <w:r>
        <w:rPr>
          <w:rFonts w:hint="eastAsia" w:ascii="宋体" w:hAnsi="宋体" w:eastAsia="宋体" w:cs="宋体"/>
          <w:b w:val="0"/>
          <w:bCs w:val="0"/>
          <w:color w:val="auto"/>
          <w:sz w:val="24"/>
          <w:szCs w:val="24"/>
          <w:lang w:eastAsia="zh-CN"/>
        </w:rPr>
        <w:t>年出栏量≥</w:t>
      </w:r>
      <w:r>
        <w:rPr>
          <w:rFonts w:hint="eastAsia" w:ascii="宋体" w:hAnsi="宋体" w:eastAsia="宋体" w:cs="宋体"/>
          <w:b w:val="0"/>
          <w:bCs w:val="0"/>
          <w:color w:val="auto"/>
          <w:sz w:val="24"/>
          <w:szCs w:val="24"/>
          <w:lang w:val="en-US" w:eastAsia="zh-CN"/>
        </w:rPr>
        <w:t>50000只、</w:t>
      </w:r>
    </w:p>
    <w:p>
      <w:pPr>
        <w:ind w:firstLine="720" w:firstLineChars="300"/>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肉羊</w:t>
      </w:r>
      <w:r>
        <w:rPr>
          <w:rFonts w:hint="eastAsia" w:ascii="宋体" w:hAnsi="宋体" w:eastAsia="宋体" w:cs="宋体"/>
          <w:b w:val="0"/>
          <w:bCs w:val="0"/>
          <w:color w:val="auto"/>
          <w:sz w:val="24"/>
          <w:szCs w:val="24"/>
          <w:lang w:eastAsia="zh-CN"/>
        </w:rPr>
        <w:t>年出栏量≥</w:t>
      </w:r>
      <w:r>
        <w:rPr>
          <w:rFonts w:hint="eastAsia" w:ascii="宋体" w:hAnsi="宋体" w:eastAsia="宋体" w:cs="宋体"/>
          <w:b w:val="0"/>
          <w:bCs w:val="0"/>
          <w:color w:val="auto"/>
          <w:sz w:val="24"/>
          <w:szCs w:val="24"/>
          <w:lang w:val="en-US" w:eastAsia="zh-CN"/>
        </w:rPr>
        <w:t>1000只。</w:t>
      </w:r>
    </w:p>
    <w:p>
      <w:pPr>
        <w:rPr>
          <w:color w:val="0C0C0C"/>
        </w:rPr>
      </w:pPr>
    </w:p>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r>
        <w:rPr>
          <w:rFonts w:hint="eastAsia"/>
          <w:b/>
          <w:bCs/>
          <w:color w:val="0C0C0C"/>
          <w:sz w:val="28"/>
          <w:szCs w:val="28"/>
          <w:lang w:eastAsia="zh-CN"/>
        </w:rPr>
        <w:br w:type="page"/>
      </w:r>
    </w:p>
    <w:p>
      <w:pPr>
        <w:jc w:val="center"/>
        <w:rPr>
          <w:rFonts w:hint="eastAsia" w:ascii="方正小标宋简体" w:hAnsi="方正小标宋简体" w:eastAsia="方正小标宋简体" w:cs="方正小标宋简体"/>
          <w:b w:val="0"/>
          <w:bCs w:val="0"/>
          <w:color w:val="0C0C0C"/>
          <w:sz w:val="42"/>
          <w:szCs w:val="42"/>
          <w:lang w:val="en-US" w:eastAsia="zh-CN"/>
        </w:rPr>
      </w:pPr>
      <w:r>
        <w:rPr>
          <w:rFonts w:hint="eastAsia" w:ascii="方正小标宋简体" w:hAnsi="方正小标宋简体" w:eastAsia="方正小标宋简体" w:cs="方正小标宋简体"/>
          <w:b w:val="0"/>
          <w:bCs w:val="0"/>
          <w:color w:val="0C0C0C"/>
          <w:sz w:val="42"/>
          <w:szCs w:val="42"/>
          <w:lang w:eastAsia="zh-CN"/>
        </w:rPr>
        <w:t>附表</w:t>
      </w:r>
      <w:r>
        <w:rPr>
          <w:rFonts w:hint="eastAsia" w:ascii="方正小标宋简体" w:hAnsi="方正小标宋简体" w:eastAsia="方正小标宋简体" w:cs="方正小标宋简体"/>
          <w:b w:val="0"/>
          <w:bCs w:val="0"/>
          <w:color w:val="0C0C0C"/>
          <w:sz w:val="42"/>
          <w:szCs w:val="42"/>
          <w:lang w:val="en-US" w:eastAsia="zh-CN"/>
        </w:rPr>
        <w:t xml:space="preserve">2  </w:t>
      </w:r>
      <w:r>
        <w:rPr>
          <w:rFonts w:hint="eastAsia" w:ascii="方正小标宋简体" w:hAnsi="方正小标宋简体" w:eastAsia="方正小标宋简体" w:cs="方正小标宋简体"/>
          <w:b w:val="0"/>
          <w:bCs w:val="0"/>
          <w:color w:val="0C0C0C"/>
          <w:sz w:val="42"/>
          <w:szCs w:val="42"/>
          <w:lang w:eastAsia="zh-CN"/>
        </w:rPr>
        <w:t>畜禽规模养殖场粪污肥料化利用配套土地面积要求清单</w:t>
      </w:r>
    </w:p>
    <w:tbl>
      <w:tblPr>
        <w:tblStyle w:val="10"/>
        <w:tblW w:w="13895"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52"/>
        <w:gridCol w:w="3578"/>
        <w:gridCol w:w="1375"/>
        <w:gridCol w:w="1442"/>
        <w:gridCol w:w="2168"/>
        <w:gridCol w:w="1988"/>
        <w:gridCol w:w="229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16" w:hRule="atLeast"/>
          <w:tblHeader/>
          <w:jc w:val="center"/>
        </w:trPr>
        <w:tc>
          <w:tcPr>
            <w:tcW w:w="1052" w:type="dxa"/>
            <w:vMerge w:val="restart"/>
            <w:tcBorders>
              <w:top w:val="single" w:color="auto" w:sz="4" w:space="0"/>
              <w:left w:val="single" w:color="auto"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序号</w:t>
            </w:r>
          </w:p>
        </w:tc>
        <w:tc>
          <w:tcPr>
            <w:tcW w:w="3578" w:type="dxa"/>
            <w:vMerge w:val="restart"/>
            <w:tcBorders>
              <w:top w:val="single" w:color="auto"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规模养殖场名称</w:t>
            </w:r>
          </w:p>
        </w:tc>
        <w:tc>
          <w:tcPr>
            <w:tcW w:w="1375" w:type="dxa"/>
            <w:vMerge w:val="restart"/>
            <w:tcBorders>
              <w:top w:val="single" w:color="auto" w:sz="4" w:space="0"/>
              <w:left w:val="single" w:color="000000" w:sz="4" w:space="0"/>
              <w:bottom w:val="single" w:color="000000" w:sz="4" w:space="0"/>
              <w:right w:val="single" w:color="000000" w:sz="4" w:space="0"/>
            </w:tcBorders>
            <w:noWrap/>
            <w:vAlign w:val="center"/>
          </w:tcPr>
          <w:p>
            <w:pPr>
              <w:jc w:val="center"/>
              <w:rPr>
                <w:rFonts w:hint="eastAsia" w:ascii="黑体" w:hAnsi="黑体" w:eastAsia="黑体" w:cs="黑体"/>
                <w:b w:val="0"/>
                <w:bCs w:val="0"/>
                <w:i w:val="0"/>
                <w:iCs w:val="0"/>
                <w:color w:val="0C0C0C"/>
                <w:sz w:val="21"/>
                <w:szCs w:val="21"/>
                <w:u w:val="none"/>
                <w:lang w:eastAsia="zh-CN"/>
              </w:rPr>
            </w:pPr>
            <w:r>
              <w:rPr>
                <w:rFonts w:hint="eastAsia" w:ascii="黑体" w:hAnsi="黑体" w:eastAsia="黑体" w:cs="黑体"/>
                <w:b w:val="0"/>
                <w:bCs w:val="0"/>
                <w:i w:val="0"/>
                <w:iCs w:val="0"/>
                <w:color w:val="0C0C0C"/>
                <w:sz w:val="21"/>
                <w:szCs w:val="21"/>
                <w:u w:val="none"/>
                <w:lang w:eastAsia="zh-CN"/>
              </w:rPr>
              <w:t>所在乡镇</w:t>
            </w:r>
          </w:p>
        </w:tc>
        <w:tc>
          <w:tcPr>
            <w:tcW w:w="1442" w:type="dxa"/>
            <w:vMerge w:val="restart"/>
            <w:tcBorders>
              <w:top w:val="single" w:color="auto"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养殖类型</w:t>
            </w:r>
          </w:p>
        </w:tc>
        <w:tc>
          <w:tcPr>
            <w:tcW w:w="2168" w:type="dxa"/>
            <w:vMerge w:val="restart"/>
            <w:tcBorders>
              <w:top w:val="single" w:color="auto"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畜禽存栏量（头（只））</w:t>
            </w:r>
          </w:p>
        </w:tc>
        <w:tc>
          <w:tcPr>
            <w:tcW w:w="1988" w:type="dxa"/>
            <w:vMerge w:val="restart"/>
            <w:tcBorders>
              <w:top w:val="single" w:color="auto"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估算配套消纳土地面积（亩）</w:t>
            </w:r>
          </w:p>
        </w:tc>
        <w:tc>
          <w:tcPr>
            <w:tcW w:w="2292" w:type="dxa"/>
            <w:vMerge w:val="restart"/>
            <w:tcBorders>
              <w:top w:val="single" w:color="auto"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实际配套消纳土地</w:t>
            </w:r>
          </w:p>
          <w:p>
            <w:pPr>
              <w:keepNext w:val="0"/>
              <w:keepLines w:val="0"/>
              <w:widowControl/>
              <w:suppressLineNumbers w:val="0"/>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面积（亩）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2" w:hRule="atLeast"/>
          <w:jc w:val="center"/>
        </w:trPr>
        <w:tc>
          <w:tcPr>
            <w:tcW w:w="1052" w:type="dxa"/>
            <w:vMerge w:val="continue"/>
            <w:tcBorders>
              <w:top w:val="single" w:color="000000" w:sz="4" w:space="0"/>
              <w:left w:val="single" w:color="auto" w:sz="4" w:space="0"/>
              <w:bottom w:val="single" w:color="auto" w:sz="4" w:space="0"/>
              <w:right w:val="single" w:color="000000" w:sz="4" w:space="0"/>
            </w:tcBorders>
            <w:noWrap w:val="0"/>
            <w:vAlign w:val="center"/>
          </w:tcPr>
          <w:p>
            <w:pPr>
              <w:jc w:val="center"/>
              <w:rPr>
                <w:rFonts w:hint="eastAsia" w:ascii="宋体" w:hAnsi="宋体" w:eastAsia="宋体" w:cs="宋体"/>
                <w:i w:val="0"/>
                <w:iCs w:val="0"/>
                <w:color w:val="0C0C0C"/>
                <w:sz w:val="21"/>
                <w:szCs w:val="21"/>
                <w:u w:val="none"/>
              </w:rPr>
            </w:pPr>
          </w:p>
        </w:tc>
        <w:tc>
          <w:tcPr>
            <w:tcW w:w="3578" w:type="dxa"/>
            <w:vMerge w:val="continue"/>
            <w:tcBorders>
              <w:top w:val="single" w:color="000000" w:sz="4" w:space="0"/>
              <w:left w:val="single" w:color="000000" w:sz="4" w:space="0"/>
              <w:bottom w:val="single" w:color="auto" w:sz="4" w:space="0"/>
              <w:right w:val="single" w:color="000000" w:sz="4" w:space="0"/>
            </w:tcBorders>
            <w:noWrap w:val="0"/>
            <w:vAlign w:val="center"/>
          </w:tcPr>
          <w:p>
            <w:pPr>
              <w:jc w:val="center"/>
              <w:rPr>
                <w:rFonts w:hint="eastAsia" w:ascii="宋体" w:hAnsi="宋体" w:eastAsia="宋体" w:cs="宋体"/>
                <w:i w:val="0"/>
                <w:iCs w:val="0"/>
                <w:color w:val="0C0C0C"/>
                <w:sz w:val="21"/>
                <w:szCs w:val="21"/>
                <w:u w:val="none"/>
              </w:rPr>
            </w:pPr>
          </w:p>
        </w:tc>
        <w:tc>
          <w:tcPr>
            <w:tcW w:w="1375" w:type="dxa"/>
            <w:vMerge w:val="continue"/>
            <w:tcBorders>
              <w:top w:val="single" w:color="000000" w:sz="4" w:space="0"/>
              <w:left w:val="single" w:color="000000" w:sz="4" w:space="0"/>
              <w:bottom w:val="single" w:color="auto" w:sz="4" w:space="0"/>
              <w:right w:val="single" w:color="000000" w:sz="4" w:space="0"/>
            </w:tcBorders>
            <w:noWrap/>
            <w:vAlign w:val="center"/>
          </w:tcPr>
          <w:p>
            <w:pPr>
              <w:jc w:val="center"/>
              <w:rPr>
                <w:rFonts w:hint="eastAsia" w:ascii="宋体" w:hAnsi="宋体" w:eastAsia="宋体" w:cs="宋体"/>
                <w:i w:val="0"/>
                <w:iCs w:val="0"/>
                <w:color w:val="0C0C0C"/>
                <w:sz w:val="21"/>
                <w:szCs w:val="21"/>
                <w:u w:val="none"/>
              </w:rPr>
            </w:pPr>
          </w:p>
        </w:tc>
        <w:tc>
          <w:tcPr>
            <w:tcW w:w="1442" w:type="dxa"/>
            <w:vMerge w:val="continue"/>
            <w:tcBorders>
              <w:top w:val="single" w:color="000000" w:sz="4" w:space="0"/>
              <w:left w:val="single" w:color="000000" w:sz="4" w:space="0"/>
              <w:bottom w:val="single" w:color="auto" w:sz="4" w:space="0"/>
              <w:right w:val="single" w:color="000000" w:sz="4" w:space="0"/>
            </w:tcBorders>
            <w:noWrap/>
            <w:vAlign w:val="center"/>
          </w:tcPr>
          <w:p>
            <w:pPr>
              <w:jc w:val="center"/>
              <w:rPr>
                <w:rFonts w:hint="eastAsia" w:ascii="宋体" w:hAnsi="宋体" w:eastAsia="宋体" w:cs="宋体"/>
                <w:i w:val="0"/>
                <w:iCs w:val="0"/>
                <w:color w:val="0C0C0C"/>
                <w:sz w:val="21"/>
                <w:szCs w:val="21"/>
                <w:u w:val="none"/>
              </w:rPr>
            </w:pPr>
          </w:p>
        </w:tc>
        <w:tc>
          <w:tcPr>
            <w:tcW w:w="2168" w:type="dxa"/>
            <w:vMerge w:val="continue"/>
            <w:tcBorders>
              <w:top w:val="single" w:color="000000" w:sz="4" w:space="0"/>
              <w:left w:val="single" w:color="000000" w:sz="4" w:space="0"/>
              <w:bottom w:val="single" w:color="auto" w:sz="4" w:space="0"/>
              <w:right w:val="single" w:color="000000" w:sz="4" w:space="0"/>
            </w:tcBorders>
            <w:noWrap w:val="0"/>
            <w:vAlign w:val="center"/>
          </w:tcPr>
          <w:p>
            <w:pPr>
              <w:jc w:val="center"/>
              <w:rPr>
                <w:rFonts w:hint="eastAsia" w:ascii="宋体" w:hAnsi="宋体" w:eastAsia="宋体" w:cs="宋体"/>
                <w:i w:val="0"/>
                <w:iCs w:val="0"/>
                <w:color w:val="0C0C0C"/>
                <w:sz w:val="21"/>
                <w:szCs w:val="21"/>
                <w:u w:val="none"/>
              </w:rPr>
            </w:pPr>
          </w:p>
        </w:tc>
        <w:tc>
          <w:tcPr>
            <w:tcW w:w="1988" w:type="dxa"/>
            <w:vMerge w:val="continue"/>
            <w:tcBorders>
              <w:top w:val="single" w:color="000000" w:sz="4" w:space="0"/>
              <w:left w:val="single" w:color="000000" w:sz="4" w:space="0"/>
              <w:bottom w:val="single" w:color="auto" w:sz="4" w:space="0"/>
              <w:right w:val="single" w:color="000000" w:sz="4" w:space="0"/>
            </w:tcBorders>
            <w:noWrap w:val="0"/>
            <w:vAlign w:val="center"/>
          </w:tcPr>
          <w:p>
            <w:pPr>
              <w:jc w:val="center"/>
              <w:rPr>
                <w:rFonts w:hint="eastAsia" w:ascii="宋体" w:hAnsi="宋体" w:eastAsia="宋体" w:cs="宋体"/>
                <w:i w:val="0"/>
                <w:iCs w:val="0"/>
                <w:color w:val="0C0C0C"/>
                <w:sz w:val="21"/>
                <w:szCs w:val="21"/>
                <w:u w:val="none"/>
              </w:rPr>
            </w:pPr>
          </w:p>
        </w:tc>
        <w:tc>
          <w:tcPr>
            <w:tcW w:w="2292" w:type="dxa"/>
            <w:vMerge w:val="continue"/>
            <w:tcBorders>
              <w:top w:val="single" w:color="000000" w:sz="4" w:space="0"/>
              <w:left w:val="single" w:color="000000" w:sz="4" w:space="0"/>
              <w:bottom w:val="single" w:color="auto" w:sz="4" w:space="0"/>
              <w:right w:val="single" w:color="000000" w:sz="4" w:space="0"/>
            </w:tcBorders>
            <w:noWrap w:val="0"/>
            <w:vAlign w:val="center"/>
          </w:tcPr>
          <w:p>
            <w:pPr>
              <w:jc w:val="center"/>
              <w:rPr>
                <w:rFonts w:hint="eastAsia" w:ascii="宋体" w:hAnsi="宋体" w:eastAsia="宋体" w:cs="宋体"/>
                <w:i w:val="0"/>
                <w:iCs w:val="0"/>
                <w:color w:val="0C0C0C"/>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邓州市全润牧业</w:t>
            </w:r>
          </w:p>
        </w:tc>
        <w:tc>
          <w:tcPr>
            <w:tcW w:w="13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湍河街道办</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奶牛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380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583</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550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岳学所良种养殖场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古城街道办</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邓州市天朗养殖公司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705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700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9"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邓州市凯翔养殖公司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1150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541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邓州市文正养猪场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罗庄镇陈家村张桂芬养猪场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141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7</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邓州市罗庄镇丰源养猪场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141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邓州市富圣养殖公司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700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329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9</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应天综合养殖场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350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165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邓州市丽鑫牧业有限公司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141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145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11</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刘建超养猪场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350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165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郭浩信养猪场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122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13</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邓州市肖营黄牛养殖合作社</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313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14</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邓州市杨学义养鸡场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邓州市郭书朋养鸡场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16</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邓州市郭书恒养鸡场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17</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旭景养猪场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汲滩镇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470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18</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清学养猪场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汲滩镇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141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19</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前伟养猪场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汲滩镇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280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132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鸿运养猪场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汲滩镇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141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21</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立辉养猪场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汲滩镇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122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22</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士恩养鸡场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汲滩镇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226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23</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金晟养猪场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穰东镇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141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24</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刘杰养猪场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穰东镇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25</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邓州市牧旺养殖种植专业合作社</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穰东镇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313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龙发农牧</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穰东镇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564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27</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羊多多养羊场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穰东镇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山羊</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150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28</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远达养殖场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孟楼镇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282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29</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遛达鹅养殖场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孟楼镇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376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邓州市好良养殖有限公司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林扒镇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2350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31</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彭庄村养殖场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林扒镇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282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32</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邓州市恒伟牧场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林扒镇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奶牛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296</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454</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450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33</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金思源牧业有限公司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林扒镇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奶牛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412</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632</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34</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邓州市乳康奶牛场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林扒镇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奶牛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280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429</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35</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邓州市利民养牛场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林扒镇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313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36</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好想鹅养殖有限公司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林扒镇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肉鹅</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226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37</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左有新养猪场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122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38</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张永胜养猪场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169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39</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赵保健养猪场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280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132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荣盛养猪场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700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329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41</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兴发养殖场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282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42</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周子印养猪场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122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43</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定超养猪场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122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44</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张青来猪场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122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45</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清建养猪场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46</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赵振利猪场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169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47</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张振中猪场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280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132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48</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张应峰养猪场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580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273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49</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邓州市润盛养殖有限公司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328</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514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528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南阳黄牛良种繁育场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267</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418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450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51</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清发养牛场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313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52</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邓州市一道养殖场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53</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刘明亮养鸡场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54</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刘尚养殖场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55</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杨建洲养鸡场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56</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曾辉养鸡场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190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57</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关天常养鸡场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376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58</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王小丽养鸡场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59</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构林养殖小区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282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60</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耕祥养猪场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940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61</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西岗养殖场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282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62</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黄起武猪厂</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580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273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63</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邓州市晗业养殖有限公司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64</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武剑养猪厂</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65</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马圣义养殖场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580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273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66</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韵翔牧业</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620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291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67</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圣傲养猪厂</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530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249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68</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黄岗同岑</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282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69</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圣训猪场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450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212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70</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犇泰牧业</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奶牛</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520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797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71</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宋安康家庭农场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407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420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72</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永亮鸡场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564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73</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新泽养殖场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752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74</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振六鸡场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75</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林松鸡场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76</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红林鸡场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77</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邓州市海峰家庭农场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十林镇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山羊</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92</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78</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张克进家庭农场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张村镇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2350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79</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杨小见养猪场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张村镇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141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80</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路建党养猪场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张村镇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141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81</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湍西养猪场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张村镇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82</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苏振养猪场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张村镇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141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83</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邓州市崇文农业发展有限公司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张村镇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460</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84</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国海养殖有限公司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张村镇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383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85</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张立环养牛场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张村镇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627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86</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河南亿天汇牧业有限公司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张村镇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767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87</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李峰养牛场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张村镇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383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88</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崔殿雄家庭农场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张村镇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383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89</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白文英养牛场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张村镇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313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90</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王东甫家庭农场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张村镇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91</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牧原11场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4400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lang w:val="en-US"/>
              </w:rPr>
            </w:pPr>
            <w:r>
              <w:rPr>
                <w:rFonts w:hint="eastAsia" w:ascii="宋体" w:hAnsi="宋体" w:eastAsia="宋体" w:cs="宋体"/>
                <w:b w:val="0"/>
                <w:bCs w:val="0"/>
                <w:i w:val="0"/>
                <w:iCs w:val="0"/>
                <w:color w:val="0C0C0C"/>
                <w:kern w:val="0"/>
                <w:sz w:val="21"/>
                <w:szCs w:val="21"/>
                <w:u w:val="none"/>
                <w:lang w:val="en-US" w:eastAsia="zh-CN" w:bidi="ar"/>
              </w:rPr>
              <w:t>704</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92</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牧原13场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lang w:val="en-US"/>
              </w:rPr>
            </w:pPr>
            <w:r>
              <w:rPr>
                <w:rFonts w:hint="eastAsia" w:ascii="宋体" w:hAnsi="宋体" w:eastAsia="宋体" w:cs="宋体"/>
                <w:b w:val="0"/>
                <w:bCs w:val="0"/>
                <w:i w:val="0"/>
                <w:iCs w:val="0"/>
                <w:color w:val="0C0C0C"/>
                <w:kern w:val="0"/>
                <w:sz w:val="21"/>
                <w:szCs w:val="21"/>
                <w:u w:val="none"/>
                <w:lang w:val="en-US" w:eastAsia="zh-CN" w:bidi="ar"/>
              </w:rPr>
              <w:t>800</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93</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牧原十场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lang w:val="en-US"/>
              </w:rPr>
            </w:pPr>
            <w:r>
              <w:rPr>
                <w:rFonts w:hint="eastAsia" w:ascii="宋体" w:hAnsi="宋体" w:eastAsia="宋体" w:cs="宋体"/>
                <w:b w:val="0"/>
                <w:bCs w:val="0"/>
                <w:i w:val="0"/>
                <w:iCs w:val="0"/>
                <w:color w:val="0C0C0C"/>
                <w:kern w:val="0"/>
                <w:sz w:val="21"/>
                <w:szCs w:val="21"/>
                <w:u w:val="none"/>
                <w:lang w:val="en-US" w:eastAsia="zh-CN" w:bidi="ar"/>
              </w:rPr>
              <w:t>12800</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11100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94</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牧原九场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lang w:val="en-US"/>
              </w:rPr>
            </w:pPr>
            <w:r>
              <w:rPr>
                <w:rFonts w:hint="eastAsia" w:ascii="宋体" w:hAnsi="宋体" w:eastAsia="宋体" w:cs="宋体"/>
                <w:b w:val="0"/>
                <w:bCs w:val="0"/>
                <w:i w:val="0"/>
                <w:iCs w:val="0"/>
                <w:color w:val="0C0C0C"/>
                <w:kern w:val="0"/>
                <w:sz w:val="21"/>
                <w:szCs w:val="21"/>
                <w:u w:val="none"/>
                <w:lang w:val="en-US" w:eastAsia="zh-CN" w:bidi="ar"/>
              </w:rPr>
              <w:t>720</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95</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甲宇牧业</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320</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96</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王明养猪场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1600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752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97</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蒿溪农牧</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456</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214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98</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张义斌养猪场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99</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程大剑养猪场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450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212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盛华卫养猪场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320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150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101</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盛华林养猪场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280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132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102</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程占朝养猪场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169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103</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毕建亚养猪场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141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104</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旺良农牧</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376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350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105</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孟杰养猪场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122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106</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付海僧养鸡场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19200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361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107</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胡全贵养鸡场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108</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胡贵斌养鸡场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109</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罗生华养鸡场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193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110</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白龙养殖合作社</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赵集镇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940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111</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恩泉海养殖有限公司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赵集镇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1410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112</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竹李猪场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赵集镇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1300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611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620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113</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阳恒牧业</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赵集镇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肉牛+奶牛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245</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454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114</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河北鸡场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赵集镇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115</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罗家鸡场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赵集镇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116</w:t>
            </w:r>
          </w:p>
        </w:tc>
        <w:tc>
          <w:tcPr>
            <w:tcW w:w="357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鹏博养殖场</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刘集镇</w:t>
            </w:r>
          </w:p>
        </w:tc>
        <w:tc>
          <w:tcPr>
            <w:tcW w:w="144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117</w:t>
            </w:r>
          </w:p>
        </w:tc>
        <w:tc>
          <w:tcPr>
            <w:tcW w:w="357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化党养殖场</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刘集镇</w:t>
            </w:r>
          </w:p>
        </w:tc>
        <w:tc>
          <w:tcPr>
            <w:tcW w:w="144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118</w:t>
            </w:r>
          </w:p>
        </w:tc>
        <w:tc>
          <w:tcPr>
            <w:tcW w:w="357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献堤养猪场</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刘集镇</w:t>
            </w:r>
          </w:p>
        </w:tc>
        <w:tc>
          <w:tcPr>
            <w:tcW w:w="144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198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141 </w:t>
            </w:r>
          </w:p>
        </w:tc>
        <w:tc>
          <w:tcPr>
            <w:tcW w:w="2292" w:type="dxa"/>
            <w:tcBorders>
              <w:top w:val="single" w:color="auto" w:sz="4" w:space="0"/>
              <w:left w:val="single" w:color="auto" w:sz="4" w:space="0"/>
              <w:bottom w:val="single" w:color="auto" w:sz="4" w:space="0"/>
              <w:right w:val="single" w:color="auto"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119</w:t>
            </w:r>
          </w:p>
        </w:tc>
        <w:tc>
          <w:tcPr>
            <w:tcW w:w="357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张祖建养猪场</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刘集镇</w:t>
            </w:r>
          </w:p>
        </w:tc>
        <w:tc>
          <w:tcPr>
            <w:tcW w:w="144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120</w:t>
            </w:r>
          </w:p>
        </w:tc>
        <w:tc>
          <w:tcPr>
            <w:tcW w:w="357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王清华养鸡场</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刘集镇</w:t>
            </w:r>
          </w:p>
        </w:tc>
        <w:tc>
          <w:tcPr>
            <w:tcW w:w="144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121</w:t>
            </w:r>
          </w:p>
        </w:tc>
        <w:tc>
          <w:tcPr>
            <w:tcW w:w="357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新忠鸡场</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刘集镇</w:t>
            </w:r>
          </w:p>
        </w:tc>
        <w:tc>
          <w:tcPr>
            <w:tcW w:w="144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122</w:t>
            </w:r>
          </w:p>
        </w:tc>
        <w:tc>
          <w:tcPr>
            <w:tcW w:w="357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保安养鸡场</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刘集镇</w:t>
            </w:r>
          </w:p>
        </w:tc>
        <w:tc>
          <w:tcPr>
            <w:tcW w:w="144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123</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享润牧业</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桑庄镇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1900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893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124</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河南黄志牧业桑庄分场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桑庄镇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470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125</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周翔养殖合作社</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桑庄镇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783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750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126</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永川种植养殖合作社</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桑庄镇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376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127</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付月养鸡场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桑庄镇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282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128</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中海肉鸡养殖场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桑庄镇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129</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祥玉养鸡场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桑庄镇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130</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鲁俊峰养鸭场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桑庄镇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131</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梅小会猪场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178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132</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邓州市万利养殖场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1645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133</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邓州市群翔养猪场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1100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517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134</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邓州市顺利养猪场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900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423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135</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刘小杰猪场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136</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张林贵养猪场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137</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白牛镇盛继成养殖场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376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138</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白牛镇盛德伟养殖场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282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139</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白牛镇大峰蛋鸡饲养专业合作社</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140</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闻飞养鸡场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141</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彩中养鸡场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142</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白牛镇玉厚养鸡场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143</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白牛镇干渠养鸡场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144</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邓州市金谷禽业有限公司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2820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145</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周沟养殖小区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1128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146</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白牛镇传波养鸡场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564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147</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青源养鸡场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白牛镇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282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148</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河南邓农食品股份有限公司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腰店镇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9400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149</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邓州市丰源养猪厂</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腰店镇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2350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150</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闫德军养猪厂</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腰店镇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151</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聚家养猪厂</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腰店镇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122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152</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光占生猪养殖公司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腰店镇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262</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123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181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153</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河南雅景现代科技有限公司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腰店镇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330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517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154</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韩晓飞养鸡场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腰店镇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155</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邓州牧原二场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九龙镇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 xml:space="preserve">12800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13000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156</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孙育浩养猪场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九龙镇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1410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157</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邓州市李德昌养殖场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九龙镇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190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158</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平顺养鸡场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九龙镇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159</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邓州市同盛养猪场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张楼乡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7000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3290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160</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邓州市万鑫养猪场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张楼乡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161</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刘楼村利珍养猪场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张楼乡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345</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162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162</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耿家村养猪场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张楼乡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345</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162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163</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邓州市中润农牧科技有限公司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张楼乡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奶牛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460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164</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邓州市戈瑞牧业有限公司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张楼乡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265</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415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165</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邓州市海潮养鸡场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张楼乡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48000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902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920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166</w:t>
            </w:r>
          </w:p>
        </w:tc>
        <w:tc>
          <w:tcPr>
            <w:tcW w:w="3578" w:type="dxa"/>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赵玉堂养殖场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夏集镇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1080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508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550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167</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刘建科养殖场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夏集镇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440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207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168</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张华养殖场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夏集镇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122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169</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六旺养殖场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夏集镇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170</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林增养殖场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夏集镇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312</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147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171</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幸亚养殖场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夏集镇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172</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耿氏养殖场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夏集镇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870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409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350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173</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昌军养殖场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夏集镇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141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174</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王硕养殖场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夏集镇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960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451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175</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张宾猪场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夏集镇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440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207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176</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特信养殖场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夏集镇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404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177</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刘明晓猪场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夏集镇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680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320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178</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长春养鸡场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夏集镇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376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179</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华益禽业有限公司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夏集镇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蛋鸡+肉鸡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160000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1472</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180</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刘泽永鸡场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夏集镇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20000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376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390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181</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邓州市智展养殖场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裴营乡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182</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豫亨牧业养殖场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裴营乡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282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183</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张艳松养殖场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裴营乡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330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155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184</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邓州市李正献养殖场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裴营乡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141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185</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李心年养殖场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裴营乡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186</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荣源养猪场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裴营乡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270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127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90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187</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君卜种植养殖有限公司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裴营乡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376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330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188</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李三角养殖场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裴营乡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141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189</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邓州市三色鸽牧业有限公司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裴营乡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奶牛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767</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190</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邓州市茂叶养牛场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裴营乡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470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480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191</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邓州市源头肉牛养殖合作社</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裴营乡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407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192</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邓州市润东养殖场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裴营乡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30000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564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580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193</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陈长林养猪场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文渠镇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194</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薛立史养猪场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文渠镇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195</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瑞源牧业有限公司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文渠镇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奶牛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767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196</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屈秀照养鸡场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文渠镇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376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197</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冯亚斌养鸡场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文渠镇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282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198</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寇占和养鸡场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文渠镇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199</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杨吉范杨鸡场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文渠镇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282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200</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陈群养猪场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高集镇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705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201</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李章峰养鸡场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高集镇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15000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282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202</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王平养鸡场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高集镇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564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203</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牧原一分场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9600</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8000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204</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牧原三分场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3200</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2000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205</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牧原八分场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1280</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206</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牧原五分场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140000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11200</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6500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207</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牧原十六分场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56000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4480</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2000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208</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牧原十七分场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16000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2560</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2700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209</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郭学品养猪场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480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226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210</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邓州市增发养猪场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360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169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211</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河南盛全农牧有限公司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奶牛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1533</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212</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邓州春晖农牧</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肉牛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627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630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213</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邓州市广源蛋鸡养殖专业合作社</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752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768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214</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邓州市上岗养鸡场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215</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平安社区养猪场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小杨营镇</w:t>
            </w:r>
          </w:p>
        </w:tc>
        <w:tc>
          <w:tcPr>
            <w:tcW w:w="144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216</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云泽养猪场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小杨营镇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217</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邓州市富宏养牛场</w:t>
            </w:r>
          </w:p>
        </w:tc>
        <w:tc>
          <w:tcPr>
            <w:tcW w:w="13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小杨营镇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奶牛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250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783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850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218</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邓州市鑫润农牧养殖有限公司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小杨营镇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奶牛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627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640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219</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邓州市广农牧业有限公司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小杨营镇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奶牛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627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660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220</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南阳市柏仁畜牧业有限公司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小杨营镇</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蛋鸡+肉鸡</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250000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4700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221</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勇闯养猪场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龙堰乡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564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222</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海鸥养猪场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龙堰乡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564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223</w:t>
            </w:r>
          </w:p>
        </w:tc>
        <w:tc>
          <w:tcPr>
            <w:tcW w:w="357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绍铁养猪场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龙堰乡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235 </w:t>
            </w:r>
          </w:p>
        </w:tc>
        <w:tc>
          <w:tcPr>
            <w:tcW w:w="22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224</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叁态养殖场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龙堰乡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580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273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2"/>
                <w:sz w:val="21"/>
                <w:szCs w:val="21"/>
                <w:u w:val="none"/>
                <w:lang w:val="en-US" w:eastAsia="zh-CN" w:bidi="ar-SA"/>
              </w:rPr>
            </w:pPr>
            <w:r>
              <w:rPr>
                <w:rFonts w:hint="eastAsia" w:ascii="宋体" w:hAnsi="宋体" w:eastAsia="宋体" w:cs="宋体"/>
                <w:i w:val="0"/>
                <w:iCs w:val="0"/>
                <w:color w:val="0C0C0C"/>
                <w:kern w:val="0"/>
                <w:sz w:val="21"/>
                <w:szCs w:val="21"/>
                <w:u w:val="none"/>
                <w:lang w:val="en-US" w:eastAsia="zh-CN" w:bidi="ar"/>
              </w:rPr>
              <w:t>225</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张里太养猪场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龙堰乡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188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eastAsia="zh-CN"/>
              </w:rPr>
            </w:pPr>
            <w:r>
              <w:rPr>
                <w:rFonts w:hint="eastAsia" w:ascii="宋体" w:hAnsi="宋体" w:eastAsia="宋体" w:cs="宋体"/>
                <w:i w:val="0"/>
                <w:iCs w:val="0"/>
                <w:color w:val="0C0C0C"/>
                <w:sz w:val="21"/>
                <w:szCs w:val="21"/>
                <w:u w:val="none"/>
                <w:lang w:val="en-US" w:eastAsia="zh-CN"/>
              </w:rPr>
              <w:t>226</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功献家庭农场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龙堰乡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280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132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eastAsia="zh-CN"/>
              </w:rPr>
            </w:pPr>
            <w:r>
              <w:rPr>
                <w:rFonts w:hint="eastAsia" w:ascii="宋体" w:hAnsi="宋体" w:eastAsia="宋体" w:cs="宋体"/>
                <w:i w:val="0"/>
                <w:iCs w:val="0"/>
                <w:color w:val="0C0C0C"/>
                <w:sz w:val="21"/>
                <w:szCs w:val="21"/>
                <w:u w:val="none"/>
                <w:lang w:val="en-US" w:eastAsia="zh-CN"/>
              </w:rPr>
              <w:t>227</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河南省馨润牧业有限公司</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龙堰乡</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奶牛</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1200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1840</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jc w:val="center"/>
        </w:trPr>
        <w:tc>
          <w:tcPr>
            <w:tcW w:w="105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eastAsia="zh-CN"/>
              </w:rPr>
            </w:pPr>
            <w:r>
              <w:rPr>
                <w:rFonts w:hint="eastAsia" w:ascii="宋体" w:hAnsi="宋体" w:eastAsia="宋体" w:cs="宋体"/>
                <w:i w:val="0"/>
                <w:iCs w:val="0"/>
                <w:color w:val="0C0C0C"/>
                <w:sz w:val="21"/>
                <w:szCs w:val="21"/>
                <w:u w:val="none"/>
                <w:lang w:val="en-US" w:eastAsia="zh-CN"/>
              </w:rPr>
              <w:t>228</w:t>
            </w:r>
          </w:p>
        </w:tc>
        <w:tc>
          <w:tcPr>
            <w:tcW w:w="357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乔同意猪场</w:t>
            </w:r>
          </w:p>
        </w:tc>
        <w:tc>
          <w:tcPr>
            <w:tcW w:w="1375"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杏山管理区</w:t>
            </w:r>
          </w:p>
        </w:tc>
        <w:tc>
          <w:tcPr>
            <w:tcW w:w="144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216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600</w:t>
            </w:r>
          </w:p>
        </w:tc>
        <w:tc>
          <w:tcPr>
            <w:tcW w:w="1988"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 xml:space="preserve">282 </w:t>
            </w:r>
          </w:p>
        </w:tc>
        <w:tc>
          <w:tcPr>
            <w:tcW w:w="2292"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300</w:t>
            </w:r>
          </w:p>
        </w:tc>
      </w:tr>
    </w:tbl>
    <w:p>
      <w:pPr>
        <w:keepNext w:val="0"/>
        <w:keepLines w:val="0"/>
        <w:widowControl/>
        <w:suppressLineNumbers w:val="0"/>
        <w:jc w:val="both"/>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说明：邓州市现有规模养殖场畜禽粪污配套消纳土地种植模式为小麦+玉米，各养殖场畜禽粪污估算配套消纳土地面积依据河南省农业农村厅 河南省</w:t>
      </w:r>
    </w:p>
    <w:p>
      <w:pPr>
        <w:keepNext w:val="0"/>
        <w:keepLines w:val="0"/>
        <w:widowControl/>
        <w:suppressLineNumbers w:val="0"/>
        <w:ind w:firstLine="630" w:firstLineChars="300"/>
        <w:jc w:val="both"/>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生态环境厅印发的《河南省畜禽粪污资源化利用设施建设指南》豫农文[2020]207号中表11进行核算。</w:t>
      </w:r>
    </w:p>
    <w:p>
      <w:pPr>
        <w:keepNext w:val="0"/>
        <w:keepLines w:val="0"/>
        <w:widowControl/>
        <w:suppressLineNumbers w:val="0"/>
        <w:jc w:val="center"/>
        <w:textAlignment w:val="center"/>
        <w:rPr>
          <w:rFonts w:hint="eastAsia" w:ascii="宋体" w:hAnsi="宋体" w:eastAsia="宋体" w:cs="宋体"/>
          <w:i w:val="0"/>
          <w:iCs w:val="0"/>
          <w:color w:val="0C0C0C"/>
          <w:kern w:val="0"/>
          <w:sz w:val="21"/>
          <w:szCs w:val="21"/>
          <w:u w:val="none"/>
          <w:lang w:val="en-US" w:eastAsia="zh-CN" w:bidi="ar"/>
        </w:rPr>
      </w:pPr>
    </w:p>
    <w:p>
      <w:pPr>
        <w:ind w:firstLine="480" w:firstLineChars="200"/>
        <w:rPr>
          <w:rFonts w:hint="eastAsia" w:ascii="宋体" w:hAnsi="宋体" w:cs="宋体"/>
          <w:b w:val="0"/>
          <w:bCs w:val="0"/>
          <w:color w:val="FF0000"/>
          <w:sz w:val="24"/>
          <w:szCs w:val="24"/>
          <w:lang w:val="en-US" w:eastAsia="zh-CN"/>
        </w:rPr>
      </w:pPr>
    </w:p>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r>
        <w:rPr>
          <w:rFonts w:hint="eastAsia"/>
          <w:b/>
          <w:bCs/>
          <w:color w:val="0C0C0C"/>
          <w:sz w:val="28"/>
          <w:szCs w:val="28"/>
          <w:lang w:eastAsia="zh-CN"/>
        </w:rPr>
        <w:br w:type="page"/>
      </w:r>
    </w:p>
    <w:p>
      <w:pPr>
        <w:jc w:val="center"/>
        <w:rPr>
          <w:rFonts w:hint="eastAsia" w:ascii="方正小标宋简体" w:hAnsi="方正小标宋简体" w:eastAsia="方正小标宋简体" w:cs="方正小标宋简体"/>
          <w:b w:val="0"/>
          <w:bCs w:val="0"/>
          <w:color w:val="0C0C0C"/>
          <w:sz w:val="42"/>
          <w:szCs w:val="42"/>
          <w:lang w:eastAsia="zh-CN"/>
        </w:rPr>
      </w:pPr>
      <w:r>
        <w:rPr>
          <w:rFonts w:hint="eastAsia" w:ascii="方正小标宋简体" w:hAnsi="方正小标宋简体" w:eastAsia="方正小标宋简体" w:cs="方正小标宋简体"/>
          <w:b w:val="0"/>
          <w:bCs w:val="0"/>
          <w:color w:val="0C0C0C"/>
          <w:sz w:val="42"/>
          <w:szCs w:val="42"/>
          <w:lang w:eastAsia="zh-CN"/>
        </w:rPr>
        <w:t>附表</w:t>
      </w:r>
      <w:r>
        <w:rPr>
          <w:rFonts w:hint="eastAsia" w:ascii="方正小标宋简体" w:hAnsi="方正小标宋简体" w:eastAsia="方正小标宋简体" w:cs="方正小标宋简体"/>
          <w:b w:val="0"/>
          <w:bCs w:val="0"/>
          <w:color w:val="0C0C0C"/>
          <w:sz w:val="42"/>
          <w:szCs w:val="42"/>
          <w:lang w:val="en-US" w:eastAsia="zh-CN"/>
        </w:rPr>
        <w:t xml:space="preserve">3  </w:t>
      </w:r>
      <w:r>
        <w:rPr>
          <w:rFonts w:hint="eastAsia" w:ascii="方正小标宋简体" w:hAnsi="方正小标宋简体" w:eastAsia="方正小标宋简体" w:cs="方正小标宋简体"/>
          <w:b w:val="0"/>
          <w:bCs w:val="0"/>
          <w:color w:val="0C0C0C"/>
          <w:sz w:val="42"/>
          <w:szCs w:val="42"/>
          <w:lang w:eastAsia="zh-CN"/>
        </w:rPr>
        <w:t>规划期内整治畜禽养殖场（户）清单</w:t>
      </w:r>
    </w:p>
    <w:tbl>
      <w:tblPr>
        <w:tblStyle w:val="10"/>
        <w:tblW w:w="14538"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66"/>
        <w:gridCol w:w="2866"/>
        <w:gridCol w:w="1149"/>
        <w:gridCol w:w="1122"/>
        <w:gridCol w:w="952"/>
        <w:gridCol w:w="1057"/>
        <w:gridCol w:w="2517"/>
        <w:gridCol w:w="1070"/>
        <w:gridCol w:w="965"/>
        <w:gridCol w:w="1109"/>
        <w:gridCol w:w="96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tblHeader/>
          <w:jc w:val="center"/>
        </w:trPr>
        <w:tc>
          <w:tcPr>
            <w:tcW w:w="7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序号</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养殖场名称</w:t>
            </w:r>
          </w:p>
        </w:tc>
        <w:tc>
          <w:tcPr>
            <w:tcW w:w="114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所在乡镇</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具体位置</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养殖</w:t>
            </w:r>
          </w:p>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类型</w:t>
            </w:r>
          </w:p>
        </w:tc>
        <w:tc>
          <w:tcPr>
            <w:tcW w:w="105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养殖规模（头）</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治理项目类型</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建设规模（m</w:t>
            </w:r>
            <w:r>
              <w:rPr>
                <w:rFonts w:hint="eastAsia" w:ascii="黑体" w:hAnsi="黑体" w:eastAsia="黑体" w:cs="黑体"/>
                <w:b w:val="0"/>
                <w:bCs w:val="0"/>
                <w:i w:val="0"/>
                <w:iCs w:val="0"/>
                <w:color w:val="0C0C0C"/>
                <w:kern w:val="0"/>
                <w:sz w:val="21"/>
                <w:szCs w:val="21"/>
                <w:u w:val="none"/>
                <w:vertAlign w:val="superscript"/>
                <w:lang w:val="en-US" w:eastAsia="zh-CN" w:bidi="ar"/>
              </w:rPr>
              <w:t>3</w:t>
            </w:r>
            <w:r>
              <w:rPr>
                <w:rFonts w:hint="eastAsia" w:ascii="黑体" w:hAnsi="黑体" w:eastAsia="黑体" w:cs="黑体"/>
                <w:b w:val="0"/>
                <w:bCs w:val="0"/>
                <w:i w:val="0"/>
                <w:iCs w:val="0"/>
                <w:color w:val="0C0C0C"/>
                <w:kern w:val="0"/>
                <w:sz w:val="21"/>
                <w:szCs w:val="21"/>
                <w:u w:val="none"/>
                <w:lang w:val="en-US" w:eastAsia="zh-CN" w:bidi="ar"/>
              </w:rPr>
              <w:t>）</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概算投资（万元）</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资金来源</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建设</w:t>
            </w:r>
          </w:p>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主体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1</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罗庄镇陈家村张桂芬养猪场</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陈家村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配套建设粪污厌氧处理设施</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600</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30</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2</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罗庄镇丰源养猪场</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董赵村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现有粪污贮存设施升级改造为厌氧处理工艺</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600</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10</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3</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邓州市丽鑫牧业有限公司</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高庄村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现有粪污贮存设施升级改造为厌氧处理工艺</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600</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30</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lang w:val="en-US" w:eastAsia="zh-CN"/>
              </w:rPr>
            </w:pPr>
            <w:r>
              <w:rPr>
                <w:rFonts w:hint="eastAsia" w:ascii="宋体" w:hAnsi="宋体" w:eastAsia="宋体" w:cs="宋体"/>
                <w:b w:val="0"/>
                <w:bCs w:val="0"/>
                <w:i w:val="0"/>
                <w:iCs w:val="0"/>
                <w:color w:val="0C0C0C"/>
                <w:sz w:val="21"/>
                <w:szCs w:val="21"/>
                <w:u w:val="none"/>
                <w:lang w:val="en-US" w:eastAsia="zh-CN"/>
              </w:rPr>
              <w:t>4</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郭浩信养猪场</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罗庄镇</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高庄村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260</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配套建设粪污厌氧处理设施</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520</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26</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lang w:val="en-US" w:eastAsia="zh-CN"/>
              </w:rPr>
            </w:pPr>
            <w:r>
              <w:rPr>
                <w:rFonts w:hint="eastAsia" w:ascii="宋体" w:hAnsi="宋体" w:eastAsia="宋体" w:cs="宋体"/>
                <w:b w:val="0"/>
                <w:bCs w:val="0"/>
                <w:i w:val="0"/>
                <w:iCs w:val="0"/>
                <w:color w:val="0C0C0C"/>
                <w:sz w:val="21"/>
                <w:szCs w:val="21"/>
                <w:u w:val="none"/>
                <w:lang w:val="en-US" w:eastAsia="zh-CN"/>
              </w:rPr>
              <w:t>5</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张振中猪场</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构林镇</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宋营村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280</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现有粪污贮存设施升级改造为厌氧处理工艺</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600</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10</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2"/>
                <w:sz w:val="21"/>
                <w:szCs w:val="21"/>
                <w:u w:val="none"/>
                <w:lang w:val="en-US" w:eastAsia="zh-CN" w:bidi="ar-SA"/>
              </w:rPr>
            </w:pPr>
            <w:r>
              <w:rPr>
                <w:rFonts w:hint="eastAsia" w:ascii="宋体" w:hAnsi="宋体" w:eastAsia="宋体" w:cs="宋体"/>
                <w:b w:val="0"/>
                <w:bCs w:val="0"/>
                <w:i w:val="0"/>
                <w:iCs w:val="0"/>
                <w:color w:val="0C0C0C"/>
                <w:kern w:val="0"/>
                <w:sz w:val="21"/>
                <w:szCs w:val="21"/>
                <w:u w:val="none"/>
                <w:lang w:val="en-US" w:eastAsia="zh-CN" w:bidi="ar"/>
              </w:rPr>
              <w:t>6</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盛华卫养猪场</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张洼村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320</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现有粪污贮存设施升级改造为厌氧处理工艺</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700</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11</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2"/>
                <w:sz w:val="21"/>
                <w:szCs w:val="21"/>
                <w:u w:val="none"/>
                <w:lang w:val="en-US" w:eastAsia="zh-CN" w:bidi="ar-SA"/>
              </w:rPr>
            </w:pPr>
            <w:r>
              <w:rPr>
                <w:rFonts w:hint="eastAsia" w:ascii="宋体" w:hAnsi="宋体" w:eastAsia="宋体" w:cs="宋体"/>
                <w:b w:val="0"/>
                <w:bCs w:val="0"/>
                <w:i w:val="0"/>
                <w:iCs w:val="0"/>
                <w:color w:val="0C0C0C"/>
                <w:kern w:val="0"/>
                <w:sz w:val="21"/>
                <w:szCs w:val="21"/>
                <w:u w:val="none"/>
                <w:lang w:val="en-US" w:eastAsia="zh-CN" w:bidi="ar"/>
              </w:rPr>
              <w:t>7</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盛华林养猪场</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张洼村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280</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现有粪污贮存设施升级改造为厌氧处理工艺</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600</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10</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2"/>
                <w:sz w:val="21"/>
                <w:szCs w:val="21"/>
                <w:u w:val="none"/>
                <w:lang w:val="en-US" w:eastAsia="zh-CN" w:bidi="ar-SA"/>
              </w:rPr>
            </w:pPr>
            <w:r>
              <w:rPr>
                <w:rFonts w:hint="eastAsia" w:ascii="宋体" w:hAnsi="宋体" w:eastAsia="宋体" w:cs="宋体"/>
                <w:b w:val="0"/>
                <w:bCs w:val="0"/>
                <w:i w:val="0"/>
                <w:iCs w:val="0"/>
                <w:color w:val="0C0C0C"/>
                <w:kern w:val="0"/>
                <w:sz w:val="21"/>
                <w:szCs w:val="21"/>
                <w:u w:val="none"/>
                <w:lang w:val="en-US" w:eastAsia="zh-CN" w:bidi="ar"/>
              </w:rPr>
              <w:t>8</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毕建亚养猪场</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刘洼村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现有粪污贮存设施升级改造为厌氧处理工艺</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600</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10</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2"/>
                <w:sz w:val="21"/>
                <w:szCs w:val="21"/>
                <w:u w:val="none"/>
                <w:lang w:val="en-US" w:eastAsia="zh-CN" w:bidi="ar-SA"/>
              </w:rPr>
            </w:pPr>
            <w:r>
              <w:rPr>
                <w:rFonts w:hint="eastAsia" w:ascii="宋体" w:hAnsi="宋体" w:eastAsia="宋体" w:cs="宋体"/>
                <w:b w:val="0"/>
                <w:bCs w:val="0"/>
                <w:i w:val="0"/>
                <w:iCs w:val="0"/>
                <w:color w:val="0C0C0C"/>
                <w:kern w:val="0"/>
                <w:sz w:val="21"/>
                <w:szCs w:val="21"/>
                <w:u w:val="none"/>
                <w:lang w:val="en-US" w:eastAsia="zh-CN" w:bidi="ar"/>
              </w:rPr>
              <w:t>9</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孟杰养猪场</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鲁家村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260</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配套建设粪污厌氧处理设施</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520</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26</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2"/>
                <w:sz w:val="21"/>
                <w:szCs w:val="21"/>
                <w:u w:val="none"/>
                <w:lang w:val="en-US" w:eastAsia="zh-CN" w:bidi="ar-SA"/>
              </w:rPr>
            </w:pPr>
            <w:r>
              <w:rPr>
                <w:rFonts w:hint="eastAsia" w:ascii="宋体" w:hAnsi="宋体" w:eastAsia="宋体" w:cs="宋体"/>
                <w:b w:val="0"/>
                <w:bCs w:val="0"/>
                <w:i w:val="0"/>
                <w:iCs w:val="0"/>
                <w:color w:val="0C0C0C"/>
                <w:kern w:val="0"/>
                <w:sz w:val="21"/>
                <w:szCs w:val="21"/>
                <w:u w:val="none"/>
                <w:lang w:val="en-US" w:eastAsia="zh-CN" w:bidi="ar"/>
              </w:rPr>
              <w:t>10</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聚家养猪厂</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腰店镇</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崔营村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260</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配套建设粪污厌氧处理设施</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520</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26</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2"/>
                <w:sz w:val="21"/>
                <w:szCs w:val="21"/>
                <w:u w:val="none"/>
                <w:lang w:val="en-US" w:eastAsia="zh-CN" w:bidi="ar-SA"/>
              </w:rPr>
            </w:pPr>
            <w:r>
              <w:rPr>
                <w:rFonts w:hint="eastAsia" w:ascii="宋体" w:hAnsi="宋体" w:eastAsia="宋体" w:cs="宋体"/>
                <w:b w:val="0"/>
                <w:bCs w:val="0"/>
                <w:i w:val="0"/>
                <w:iCs w:val="0"/>
                <w:color w:val="0C0C0C"/>
                <w:kern w:val="0"/>
                <w:sz w:val="21"/>
                <w:szCs w:val="21"/>
                <w:u w:val="none"/>
                <w:lang w:val="en-US" w:eastAsia="zh-CN" w:bidi="ar"/>
              </w:rPr>
              <w:t>11</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光占生猪养殖公司</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腰店镇</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草寺村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262</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配套建设粪污厌氧处理设施</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530</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27</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2"/>
                <w:sz w:val="21"/>
                <w:szCs w:val="21"/>
                <w:u w:val="none"/>
                <w:lang w:val="en-US" w:eastAsia="zh-CN" w:bidi="ar-SA"/>
              </w:rPr>
            </w:pPr>
            <w:r>
              <w:rPr>
                <w:rFonts w:hint="eastAsia" w:ascii="宋体" w:hAnsi="宋体" w:eastAsia="宋体" w:cs="宋体"/>
                <w:b w:val="0"/>
                <w:bCs w:val="0"/>
                <w:i w:val="0"/>
                <w:iCs w:val="0"/>
                <w:color w:val="0C0C0C"/>
                <w:kern w:val="0"/>
                <w:sz w:val="21"/>
                <w:szCs w:val="21"/>
                <w:u w:val="none"/>
                <w:lang w:val="en-US" w:eastAsia="zh-CN" w:bidi="ar"/>
              </w:rPr>
              <w:t>12</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刘楼村利珍养猪场</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张楼乡</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刘楼村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345</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现有粪污贮存设施升级改造为厌氧处理工艺</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700</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12</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2"/>
                <w:sz w:val="21"/>
                <w:szCs w:val="21"/>
                <w:u w:val="none"/>
                <w:lang w:val="en-US" w:eastAsia="zh-CN" w:bidi="ar-SA"/>
              </w:rPr>
            </w:pPr>
            <w:r>
              <w:rPr>
                <w:rFonts w:hint="eastAsia" w:ascii="宋体" w:hAnsi="宋体" w:eastAsia="宋体" w:cs="宋体"/>
                <w:b w:val="0"/>
                <w:bCs w:val="0"/>
                <w:i w:val="0"/>
                <w:iCs w:val="0"/>
                <w:color w:val="0C0C0C"/>
                <w:kern w:val="0"/>
                <w:sz w:val="21"/>
                <w:szCs w:val="21"/>
                <w:u w:val="none"/>
                <w:lang w:val="en-US" w:eastAsia="zh-CN" w:bidi="ar"/>
              </w:rPr>
              <w:t>13</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耿家村养猪场</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张楼乡</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耿家村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345</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现有粪污贮存设施升级改造为厌氧处理工艺</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700</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12</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2"/>
                <w:sz w:val="21"/>
                <w:szCs w:val="21"/>
                <w:u w:val="none"/>
                <w:lang w:val="en-US" w:eastAsia="zh-CN" w:bidi="ar-SA"/>
              </w:rPr>
            </w:pPr>
            <w:r>
              <w:rPr>
                <w:rFonts w:hint="eastAsia" w:ascii="宋体" w:hAnsi="宋体" w:eastAsia="宋体" w:cs="宋体"/>
                <w:b w:val="0"/>
                <w:bCs w:val="0"/>
                <w:i w:val="0"/>
                <w:iCs w:val="0"/>
                <w:color w:val="0C0C0C"/>
                <w:kern w:val="0"/>
                <w:sz w:val="21"/>
                <w:szCs w:val="21"/>
                <w:u w:val="none"/>
                <w:lang w:val="en-US" w:eastAsia="zh-CN" w:bidi="ar"/>
              </w:rPr>
              <w:t>14</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张艳松养殖场</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裴营乡</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张庙村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330</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配套建设粪污厌氧处理设施</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700</w:t>
            </w:r>
          </w:p>
        </w:tc>
        <w:tc>
          <w:tcPr>
            <w:tcW w:w="965"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33</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2"/>
                <w:sz w:val="21"/>
                <w:szCs w:val="21"/>
                <w:u w:val="none"/>
                <w:lang w:val="en-US" w:eastAsia="zh-CN" w:bidi="ar-SA"/>
              </w:rPr>
            </w:pPr>
            <w:r>
              <w:rPr>
                <w:rFonts w:hint="eastAsia" w:ascii="宋体" w:hAnsi="宋体" w:eastAsia="宋体" w:cs="宋体"/>
                <w:b w:val="0"/>
                <w:bCs w:val="0"/>
                <w:i w:val="0"/>
                <w:iCs w:val="0"/>
                <w:color w:val="0C0C0C"/>
                <w:kern w:val="0"/>
                <w:sz w:val="21"/>
                <w:szCs w:val="21"/>
                <w:u w:val="none"/>
                <w:lang w:val="en-US" w:eastAsia="zh-CN" w:bidi="ar"/>
              </w:rPr>
              <w:t>15</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邓州市李正献养殖场</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裴营乡</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大耿营村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配套建设粪污厌氧处理设施</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600</w:t>
            </w:r>
          </w:p>
        </w:tc>
        <w:tc>
          <w:tcPr>
            <w:tcW w:w="965"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30</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2"/>
                <w:sz w:val="21"/>
                <w:szCs w:val="21"/>
                <w:u w:val="none"/>
                <w:lang w:val="en-US" w:eastAsia="zh-CN" w:bidi="ar-SA"/>
              </w:rPr>
            </w:pPr>
            <w:r>
              <w:rPr>
                <w:rFonts w:hint="eastAsia" w:ascii="宋体" w:hAnsi="宋体" w:eastAsia="宋体" w:cs="宋体"/>
                <w:b w:val="0"/>
                <w:bCs w:val="0"/>
                <w:i w:val="0"/>
                <w:iCs w:val="0"/>
                <w:color w:val="0C0C0C"/>
                <w:kern w:val="0"/>
                <w:sz w:val="21"/>
                <w:szCs w:val="21"/>
                <w:u w:val="none"/>
                <w:lang w:val="en-US" w:eastAsia="zh-CN" w:bidi="ar"/>
              </w:rPr>
              <w:t>16</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李三角养殖场</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裴营乡</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大耿营村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300</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配套建设粪污厌氧处理设施</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600</w:t>
            </w:r>
          </w:p>
        </w:tc>
        <w:tc>
          <w:tcPr>
            <w:tcW w:w="965"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30</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2"/>
                <w:sz w:val="21"/>
                <w:szCs w:val="21"/>
                <w:u w:val="none"/>
                <w:lang w:val="en-US" w:eastAsia="zh-CN" w:bidi="ar-SA"/>
              </w:rPr>
            </w:pPr>
            <w:r>
              <w:rPr>
                <w:rFonts w:hint="eastAsia" w:ascii="宋体" w:hAnsi="宋体" w:eastAsia="宋体" w:cs="宋体"/>
                <w:b w:val="0"/>
                <w:bCs w:val="0"/>
                <w:i w:val="0"/>
                <w:iCs w:val="0"/>
                <w:color w:val="0C0C0C"/>
                <w:kern w:val="0"/>
                <w:sz w:val="21"/>
                <w:szCs w:val="21"/>
                <w:u w:val="none"/>
                <w:lang w:val="en-US" w:eastAsia="zh-CN" w:bidi="ar"/>
              </w:rPr>
              <w:t>17</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张里太养猪场</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龙堰乡</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唐坡村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400</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现有粪污贮存设施升级改造为厌氧处理工艺</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800</w:t>
            </w:r>
          </w:p>
        </w:tc>
        <w:tc>
          <w:tcPr>
            <w:tcW w:w="965"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14</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766"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2"/>
                <w:sz w:val="21"/>
                <w:szCs w:val="21"/>
                <w:u w:val="none"/>
                <w:lang w:val="en-US" w:eastAsia="zh-CN" w:bidi="ar-SA"/>
              </w:rPr>
            </w:pPr>
            <w:r>
              <w:rPr>
                <w:rFonts w:hint="eastAsia" w:ascii="宋体" w:hAnsi="宋体" w:eastAsia="宋体" w:cs="宋体"/>
                <w:b w:val="0"/>
                <w:bCs w:val="0"/>
                <w:i w:val="0"/>
                <w:iCs w:val="0"/>
                <w:color w:val="0C0C0C"/>
                <w:kern w:val="0"/>
                <w:sz w:val="21"/>
                <w:szCs w:val="21"/>
                <w:u w:val="none"/>
                <w:lang w:val="en-US" w:eastAsia="zh-CN" w:bidi="ar"/>
              </w:rPr>
              <w:t>18</w:t>
            </w:r>
          </w:p>
        </w:tc>
        <w:tc>
          <w:tcPr>
            <w:tcW w:w="28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功献家庭农场</w:t>
            </w:r>
          </w:p>
        </w:tc>
        <w:tc>
          <w:tcPr>
            <w:tcW w:w="114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龙堰乡</w:t>
            </w:r>
          </w:p>
        </w:tc>
        <w:tc>
          <w:tcPr>
            <w:tcW w:w="112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北店村</w:t>
            </w:r>
          </w:p>
        </w:tc>
        <w:tc>
          <w:tcPr>
            <w:tcW w:w="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sz w:val="21"/>
                <w:szCs w:val="21"/>
                <w:u w:val="none"/>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05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280</w:t>
            </w:r>
          </w:p>
        </w:tc>
        <w:tc>
          <w:tcPr>
            <w:tcW w:w="25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配套建设粪污厌氧处理设施</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kern w:val="0"/>
                <w:sz w:val="21"/>
                <w:szCs w:val="21"/>
                <w:u w:val="none"/>
                <w:lang w:val="en-US" w:eastAsia="zh-CN" w:bidi="ar"/>
              </w:rPr>
            </w:pPr>
            <w:r>
              <w:rPr>
                <w:rFonts w:hint="eastAsia" w:ascii="宋体" w:hAnsi="宋体" w:eastAsia="宋体" w:cs="宋体"/>
                <w:i w:val="0"/>
                <w:iCs w:val="0"/>
                <w:color w:val="0C0C0C"/>
                <w:kern w:val="0"/>
                <w:sz w:val="21"/>
                <w:szCs w:val="21"/>
                <w:u w:val="none"/>
                <w:lang w:val="en-US" w:eastAsia="zh-CN" w:bidi="ar"/>
              </w:rPr>
              <w:t>560</w:t>
            </w:r>
          </w:p>
        </w:tc>
        <w:tc>
          <w:tcPr>
            <w:tcW w:w="965"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lang w:val="en-US"/>
              </w:rPr>
            </w:pPr>
            <w:r>
              <w:rPr>
                <w:rFonts w:hint="eastAsia" w:ascii="宋体" w:hAnsi="宋体" w:eastAsia="宋体" w:cs="宋体"/>
                <w:i w:val="0"/>
                <w:iCs w:val="0"/>
                <w:color w:val="0C0C0C"/>
                <w:kern w:val="0"/>
                <w:sz w:val="21"/>
                <w:szCs w:val="21"/>
                <w:u w:val="none"/>
                <w:lang w:val="en-US" w:eastAsia="zh-CN" w:bidi="ar"/>
              </w:rPr>
              <w:t>28</w:t>
            </w:r>
          </w:p>
        </w:tc>
        <w:tc>
          <w:tcPr>
            <w:tcW w:w="11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企业自筹</w:t>
            </w:r>
          </w:p>
        </w:tc>
        <w:tc>
          <w:tcPr>
            <w:tcW w:w="96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i w:val="0"/>
                <w:iCs w:val="0"/>
                <w:color w:val="0C0C0C"/>
                <w:sz w:val="21"/>
                <w:szCs w:val="21"/>
                <w:u w:val="none"/>
              </w:rPr>
            </w:pPr>
            <w:r>
              <w:rPr>
                <w:rFonts w:hint="eastAsia" w:ascii="宋体" w:hAnsi="宋体" w:eastAsia="宋体" w:cs="宋体"/>
                <w:i w:val="0"/>
                <w:iCs w:val="0"/>
                <w:color w:val="0C0C0C"/>
                <w:kern w:val="0"/>
                <w:sz w:val="21"/>
                <w:szCs w:val="21"/>
                <w:u w:val="none"/>
                <w:lang w:val="en-US" w:eastAsia="zh-CN" w:bidi="ar"/>
              </w:rPr>
              <w:t>养殖场</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0C0C0C"/>
          <w:sz w:val="24"/>
          <w:szCs w:val="24"/>
        </w:rPr>
      </w:pPr>
    </w:p>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p>
    <w:p>
      <w:pPr>
        <w:keepNext w:val="0"/>
        <w:keepLines w:val="0"/>
        <w:pageBreakBefore w:val="0"/>
        <w:widowControl w:val="0"/>
        <w:kinsoku/>
        <w:wordWrap/>
        <w:overflowPunct/>
        <w:topLinePunct w:val="0"/>
        <w:autoSpaceDE/>
        <w:autoSpaceDN/>
        <w:bidi w:val="0"/>
        <w:adjustRightInd/>
        <w:snapToGrid/>
        <w:spacing w:before="313" w:beforeLines="100"/>
        <w:jc w:val="center"/>
        <w:textAlignment w:val="auto"/>
        <w:rPr>
          <w:rFonts w:hint="eastAsia" w:ascii="方正小标宋简体" w:hAnsi="方正小标宋简体" w:eastAsia="方正小标宋简体" w:cs="方正小标宋简体"/>
          <w:b w:val="0"/>
          <w:bCs w:val="0"/>
          <w:color w:val="0C0C0C"/>
          <w:sz w:val="42"/>
          <w:szCs w:val="42"/>
          <w:lang w:eastAsia="zh-CN"/>
        </w:rPr>
      </w:pPr>
      <w:r>
        <w:rPr>
          <w:rFonts w:hint="eastAsia" w:ascii="方正小标宋简体" w:hAnsi="方正小标宋简体" w:eastAsia="方正小标宋简体" w:cs="方正小标宋简体"/>
          <w:b w:val="0"/>
          <w:bCs w:val="0"/>
          <w:color w:val="0C0C0C"/>
          <w:sz w:val="42"/>
          <w:szCs w:val="42"/>
          <w:lang w:eastAsia="zh-CN"/>
        </w:rPr>
        <w:t>附表</w:t>
      </w:r>
      <w:r>
        <w:rPr>
          <w:rFonts w:hint="eastAsia" w:ascii="方正小标宋简体" w:hAnsi="方正小标宋简体" w:eastAsia="方正小标宋简体" w:cs="方正小标宋简体"/>
          <w:b w:val="0"/>
          <w:bCs w:val="0"/>
          <w:color w:val="0C0C0C"/>
          <w:sz w:val="42"/>
          <w:szCs w:val="42"/>
          <w:lang w:val="en-US" w:eastAsia="zh-CN"/>
        </w:rPr>
        <w:t xml:space="preserve">4 </w:t>
      </w:r>
      <w:r>
        <w:rPr>
          <w:rFonts w:hint="eastAsia" w:ascii="方正小标宋简体" w:hAnsi="方正小标宋简体" w:eastAsia="方正小标宋简体" w:cs="方正小标宋简体"/>
          <w:b w:val="0"/>
          <w:bCs w:val="0"/>
          <w:color w:val="0C0C0C"/>
          <w:sz w:val="42"/>
          <w:szCs w:val="42"/>
          <w:lang w:eastAsia="zh-CN"/>
        </w:rPr>
        <w:t>规划期内大型畜禽规模养殖场粪肥还田田间配套设施建设项目清单</w:t>
      </w:r>
    </w:p>
    <w:tbl>
      <w:tblPr>
        <w:tblStyle w:val="10"/>
        <w:tblW w:w="13972"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36"/>
        <w:gridCol w:w="2767"/>
        <w:gridCol w:w="1386"/>
        <w:gridCol w:w="1118"/>
        <w:gridCol w:w="1104"/>
        <w:gridCol w:w="1528"/>
        <w:gridCol w:w="1147"/>
        <w:gridCol w:w="1768"/>
        <w:gridCol w:w="1358"/>
        <w:gridCol w:w="11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序号</w:t>
            </w:r>
          </w:p>
        </w:tc>
        <w:tc>
          <w:tcPr>
            <w:tcW w:w="276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养殖场名称</w:t>
            </w:r>
          </w:p>
        </w:tc>
        <w:tc>
          <w:tcPr>
            <w:tcW w:w="13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所在乡镇</w:t>
            </w:r>
          </w:p>
        </w:tc>
        <w:tc>
          <w:tcPr>
            <w:tcW w:w="1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具体位置</w:t>
            </w:r>
          </w:p>
        </w:tc>
        <w:tc>
          <w:tcPr>
            <w:tcW w:w="11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养殖类型</w:t>
            </w:r>
          </w:p>
        </w:tc>
        <w:tc>
          <w:tcPr>
            <w:tcW w:w="15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养殖规模（头）</w:t>
            </w:r>
          </w:p>
        </w:tc>
        <w:tc>
          <w:tcPr>
            <w:tcW w:w="11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治理类型</w:t>
            </w:r>
          </w:p>
        </w:tc>
        <w:tc>
          <w:tcPr>
            <w:tcW w:w="176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概算投资（万元）</w:t>
            </w:r>
          </w:p>
        </w:tc>
        <w:tc>
          <w:tcPr>
            <w:tcW w:w="135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资金来源</w:t>
            </w:r>
          </w:p>
        </w:tc>
        <w:tc>
          <w:tcPr>
            <w:tcW w:w="11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建设主体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w:t>
            </w:r>
          </w:p>
        </w:tc>
        <w:tc>
          <w:tcPr>
            <w:tcW w:w="276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河南邓农食品股份有限公司</w:t>
            </w:r>
          </w:p>
        </w:tc>
        <w:tc>
          <w:tcPr>
            <w:tcW w:w="13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腰店镇</w:t>
            </w:r>
          </w:p>
        </w:tc>
        <w:tc>
          <w:tcPr>
            <w:tcW w:w="1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黑龙村</w:t>
            </w:r>
          </w:p>
        </w:tc>
        <w:tc>
          <w:tcPr>
            <w:tcW w:w="110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52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20000</w:t>
            </w:r>
          </w:p>
        </w:tc>
        <w:tc>
          <w:tcPr>
            <w:tcW w:w="1147" w:type="dxa"/>
            <w:vMerge w:val="restart"/>
            <w:tcBorders>
              <w:top w:val="single" w:color="000000" w:sz="4" w:space="0"/>
              <w:left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建设、完善粪肥还田田间配套设施</w:t>
            </w:r>
          </w:p>
        </w:tc>
        <w:tc>
          <w:tcPr>
            <w:tcW w:w="17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80</w:t>
            </w:r>
          </w:p>
        </w:tc>
        <w:tc>
          <w:tcPr>
            <w:tcW w:w="135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企业自筹</w:t>
            </w:r>
          </w:p>
        </w:tc>
        <w:tc>
          <w:tcPr>
            <w:tcW w:w="11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2</w:t>
            </w:r>
          </w:p>
        </w:tc>
        <w:tc>
          <w:tcPr>
            <w:tcW w:w="276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邓州牧原二场</w:t>
            </w:r>
          </w:p>
        </w:tc>
        <w:tc>
          <w:tcPr>
            <w:tcW w:w="13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九龙镇</w:t>
            </w:r>
          </w:p>
        </w:tc>
        <w:tc>
          <w:tcPr>
            <w:tcW w:w="1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九龙村</w:t>
            </w:r>
          </w:p>
        </w:tc>
        <w:tc>
          <w:tcPr>
            <w:tcW w:w="110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52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80000</w:t>
            </w:r>
          </w:p>
        </w:tc>
        <w:tc>
          <w:tcPr>
            <w:tcW w:w="1147" w:type="dxa"/>
            <w:vMerge w:val="continue"/>
            <w:tcBorders>
              <w:left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p>
        </w:tc>
        <w:tc>
          <w:tcPr>
            <w:tcW w:w="17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320</w:t>
            </w:r>
          </w:p>
        </w:tc>
        <w:tc>
          <w:tcPr>
            <w:tcW w:w="135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企业自筹</w:t>
            </w:r>
          </w:p>
        </w:tc>
        <w:tc>
          <w:tcPr>
            <w:tcW w:w="11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4</w:t>
            </w:r>
          </w:p>
        </w:tc>
        <w:tc>
          <w:tcPr>
            <w:tcW w:w="276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牧原十场</w:t>
            </w:r>
          </w:p>
        </w:tc>
        <w:tc>
          <w:tcPr>
            <w:tcW w:w="13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姚李村</w:t>
            </w:r>
          </w:p>
        </w:tc>
        <w:tc>
          <w:tcPr>
            <w:tcW w:w="110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52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80000</w:t>
            </w:r>
          </w:p>
        </w:tc>
        <w:tc>
          <w:tcPr>
            <w:tcW w:w="1147" w:type="dxa"/>
            <w:vMerge w:val="continue"/>
            <w:tcBorders>
              <w:left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p>
        </w:tc>
        <w:tc>
          <w:tcPr>
            <w:tcW w:w="17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320</w:t>
            </w:r>
          </w:p>
        </w:tc>
        <w:tc>
          <w:tcPr>
            <w:tcW w:w="135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企业自筹</w:t>
            </w:r>
          </w:p>
        </w:tc>
        <w:tc>
          <w:tcPr>
            <w:tcW w:w="11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5</w:t>
            </w:r>
          </w:p>
        </w:tc>
        <w:tc>
          <w:tcPr>
            <w:tcW w:w="276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牧原一分场</w:t>
            </w:r>
          </w:p>
        </w:tc>
        <w:tc>
          <w:tcPr>
            <w:tcW w:w="13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朱西村</w:t>
            </w:r>
          </w:p>
        </w:tc>
        <w:tc>
          <w:tcPr>
            <w:tcW w:w="110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52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12000</w:t>
            </w:r>
          </w:p>
        </w:tc>
        <w:tc>
          <w:tcPr>
            <w:tcW w:w="1147" w:type="dxa"/>
            <w:vMerge w:val="continue"/>
            <w:tcBorders>
              <w:left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p>
        </w:tc>
        <w:tc>
          <w:tcPr>
            <w:tcW w:w="17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48</w:t>
            </w:r>
          </w:p>
        </w:tc>
        <w:tc>
          <w:tcPr>
            <w:tcW w:w="135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企业自筹</w:t>
            </w:r>
          </w:p>
        </w:tc>
        <w:tc>
          <w:tcPr>
            <w:tcW w:w="11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6</w:t>
            </w:r>
          </w:p>
        </w:tc>
        <w:tc>
          <w:tcPr>
            <w:tcW w:w="276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牧原三分场</w:t>
            </w:r>
          </w:p>
        </w:tc>
        <w:tc>
          <w:tcPr>
            <w:tcW w:w="13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朱西村</w:t>
            </w:r>
          </w:p>
        </w:tc>
        <w:tc>
          <w:tcPr>
            <w:tcW w:w="110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52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40000</w:t>
            </w:r>
          </w:p>
        </w:tc>
        <w:tc>
          <w:tcPr>
            <w:tcW w:w="1147" w:type="dxa"/>
            <w:vMerge w:val="continue"/>
            <w:tcBorders>
              <w:left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p>
        </w:tc>
        <w:tc>
          <w:tcPr>
            <w:tcW w:w="17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160</w:t>
            </w:r>
          </w:p>
        </w:tc>
        <w:tc>
          <w:tcPr>
            <w:tcW w:w="135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企业自筹</w:t>
            </w:r>
          </w:p>
        </w:tc>
        <w:tc>
          <w:tcPr>
            <w:tcW w:w="11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7</w:t>
            </w:r>
          </w:p>
        </w:tc>
        <w:tc>
          <w:tcPr>
            <w:tcW w:w="276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牧原八分场</w:t>
            </w:r>
          </w:p>
        </w:tc>
        <w:tc>
          <w:tcPr>
            <w:tcW w:w="13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任营村</w:t>
            </w:r>
          </w:p>
        </w:tc>
        <w:tc>
          <w:tcPr>
            <w:tcW w:w="110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52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8000</w:t>
            </w:r>
          </w:p>
        </w:tc>
        <w:tc>
          <w:tcPr>
            <w:tcW w:w="1147" w:type="dxa"/>
            <w:vMerge w:val="continue"/>
            <w:tcBorders>
              <w:left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p>
        </w:tc>
        <w:tc>
          <w:tcPr>
            <w:tcW w:w="17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32</w:t>
            </w:r>
          </w:p>
        </w:tc>
        <w:tc>
          <w:tcPr>
            <w:tcW w:w="135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企业自筹</w:t>
            </w:r>
          </w:p>
        </w:tc>
        <w:tc>
          <w:tcPr>
            <w:tcW w:w="11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8</w:t>
            </w:r>
          </w:p>
        </w:tc>
        <w:tc>
          <w:tcPr>
            <w:tcW w:w="276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牧原五分场</w:t>
            </w:r>
          </w:p>
        </w:tc>
        <w:tc>
          <w:tcPr>
            <w:tcW w:w="13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高李村</w:t>
            </w:r>
          </w:p>
        </w:tc>
        <w:tc>
          <w:tcPr>
            <w:tcW w:w="110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52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140000</w:t>
            </w:r>
          </w:p>
        </w:tc>
        <w:tc>
          <w:tcPr>
            <w:tcW w:w="1147" w:type="dxa"/>
            <w:vMerge w:val="continue"/>
            <w:tcBorders>
              <w:left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p>
        </w:tc>
        <w:tc>
          <w:tcPr>
            <w:tcW w:w="17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560</w:t>
            </w:r>
          </w:p>
        </w:tc>
        <w:tc>
          <w:tcPr>
            <w:tcW w:w="135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企业自筹</w:t>
            </w:r>
          </w:p>
        </w:tc>
        <w:tc>
          <w:tcPr>
            <w:tcW w:w="11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9</w:t>
            </w:r>
          </w:p>
        </w:tc>
        <w:tc>
          <w:tcPr>
            <w:tcW w:w="276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牧原十六分场</w:t>
            </w:r>
          </w:p>
        </w:tc>
        <w:tc>
          <w:tcPr>
            <w:tcW w:w="13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高李村</w:t>
            </w:r>
          </w:p>
        </w:tc>
        <w:tc>
          <w:tcPr>
            <w:tcW w:w="110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528" w:type="dxa"/>
            <w:tcBorders>
              <w:top w:val="single" w:color="000000" w:sz="4" w:space="0"/>
              <w:left w:val="single" w:color="000000" w:sz="4" w:space="0"/>
              <w:bottom w:val="single" w:color="auto"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56000</w:t>
            </w:r>
          </w:p>
        </w:tc>
        <w:tc>
          <w:tcPr>
            <w:tcW w:w="1147" w:type="dxa"/>
            <w:vMerge w:val="continue"/>
            <w:tcBorders>
              <w:left w:val="single" w:color="000000" w:sz="4" w:space="0"/>
              <w:bottom w:val="single" w:color="auto"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p>
        </w:tc>
        <w:tc>
          <w:tcPr>
            <w:tcW w:w="1768" w:type="dxa"/>
            <w:tcBorders>
              <w:top w:val="single" w:color="000000" w:sz="4" w:space="0"/>
              <w:left w:val="single" w:color="000000" w:sz="4" w:space="0"/>
              <w:bottom w:val="single" w:color="auto"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224</w:t>
            </w:r>
          </w:p>
        </w:tc>
        <w:tc>
          <w:tcPr>
            <w:tcW w:w="135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企业自筹</w:t>
            </w:r>
          </w:p>
        </w:tc>
        <w:tc>
          <w:tcPr>
            <w:tcW w:w="11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养殖场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7" w:hRule="exact"/>
          <w:jc w:val="center"/>
        </w:trPr>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10</w:t>
            </w:r>
          </w:p>
        </w:tc>
        <w:tc>
          <w:tcPr>
            <w:tcW w:w="276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牧原十七分场</w:t>
            </w:r>
          </w:p>
        </w:tc>
        <w:tc>
          <w:tcPr>
            <w:tcW w:w="13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陶营镇</w:t>
            </w:r>
          </w:p>
        </w:tc>
        <w:tc>
          <w:tcPr>
            <w:tcW w:w="1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高李村</w:t>
            </w:r>
          </w:p>
        </w:tc>
        <w:tc>
          <w:tcPr>
            <w:tcW w:w="1104" w:type="dxa"/>
            <w:tcBorders>
              <w:top w:val="single" w:color="000000" w:sz="4" w:space="0"/>
              <w:left w:val="single" w:color="000000" w:sz="4" w:space="0"/>
              <w:bottom w:val="single" w:color="000000"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生猪</w:t>
            </w:r>
          </w:p>
        </w:tc>
        <w:tc>
          <w:tcPr>
            <w:tcW w:w="1528"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16000</w:t>
            </w:r>
          </w:p>
        </w:tc>
        <w:tc>
          <w:tcPr>
            <w:tcW w:w="1147" w:type="dxa"/>
            <w:vMerge w:val="continue"/>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p>
        </w:tc>
        <w:tc>
          <w:tcPr>
            <w:tcW w:w="1768"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64</w:t>
            </w:r>
          </w:p>
        </w:tc>
        <w:tc>
          <w:tcPr>
            <w:tcW w:w="1358" w:type="dxa"/>
            <w:tcBorders>
              <w:top w:val="single" w:color="000000" w:sz="4" w:space="0"/>
              <w:left w:val="single" w:color="auto"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企业自筹</w:t>
            </w:r>
          </w:p>
        </w:tc>
        <w:tc>
          <w:tcPr>
            <w:tcW w:w="11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养殖场</w:t>
            </w:r>
          </w:p>
        </w:tc>
      </w:tr>
    </w:tbl>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p>
    <w:p>
      <w:pPr>
        <w:jc w:val="center"/>
        <w:rPr>
          <w:rFonts w:hint="eastAsia" w:ascii="方正小标宋简体" w:hAnsi="方正小标宋简体" w:eastAsia="方正小标宋简体" w:cs="方正小标宋简体"/>
          <w:b w:val="0"/>
          <w:bCs w:val="0"/>
          <w:color w:val="0C0C0C"/>
          <w:sz w:val="42"/>
          <w:szCs w:val="42"/>
          <w:lang w:val="en-US" w:eastAsia="zh-CN"/>
        </w:rPr>
      </w:pPr>
      <w:r>
        <w:rPr>
          <w:rFonts w:hint="eastAsia" w:ascii="方正小标宋简体" w:hAnsi="方正小标宋简体" w:eastAsia="方正小标宋简体" w:cs="方正小标宋简体"/>
          <w:b w:val="0"/>
          <w:bCs w:val="0"/>
          <w:color w:val="0C0C0C"/>
          <w:sz w:val="42"/>
          <w:szCs w:val="42"/>
          <w:lang w:val="en-US" w:eastAsia="zh-CN"/>
        </w:rPr>
        <w:t>附表5  畜禽养殖污染防治重点工程支持主体和内容清单</w:t>
      </w:r>
    </w:p>
    <w:tbl>
      <w:tblPr>
        <w:tblStyle w:val="10"/>
        <w:tblW w:w="14037" w:type="dxa"/>
        <w:tblInd w:w="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2"/>
        <w:gridCol w:w="1082"/>
        <w:gridCol w:w="1840"/>
        <w:gridCol w:w="3121"/>
        <w:gridCol w:w="1177"/>
        <w:gridCol w:w="1190"/>
        <w:gridCol w:w="1048"/>
        <w:gridCol w:w="1170"/>
        <w:gridCol w:w="1127"/>
        <w:gridCol w:w="877"/>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tblHeader/>
        </w:trPr>
        <w:tc>
          <w:tcPr>
            <w:tcW w:w="662"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序号</w:t>
            </w:r>
          </w:p>
        </w:tc>
        <w:tc>
          <w:tcPr>
            <w:tcW w:w="1082"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项目类型</w:t>
            </w:r>
          </w:p>
        </w:tc>
        <w:tc>
          <w:tcPr>
            <w:tcW w:w="1840"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项目名称</w:t>
            </w:r>
          </w:p>
        </w:tc>
        <w:tc>
          <w:tcPr>
            <w:tcW w:w="3121"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主要建设规模与内容</w:t>
            </w:r>
          </w:p>
        </w:tc>
        <w:tc>
          <w:tcPr>
            <w:tcW w:w="1177"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建设地点</w:t>
            </w:r>
          </w:p>
        </w:tc>
        <w:tc>
          <w:tcPr>
            <w:tcW w:w="1190"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项目建设主体</w:t>
            </w:r>
          </w:p>
        </w:tc>
        <w:tc>
          <w:tcPr>
            <w:tcW w:w="4965" w:type="dxa"/>
            <w:gridSpan w:val="5"/>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预计投资来源（万元）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tblHeader/>
        </w:trPr>
        <w:tc>
          <w:tcPr>
            <w:tcW w:w="662"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p>
        </w:tc>
        <w:tc>
          <w:tcPr>
            <w:tcW w:w="1082"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p>
        </w:tc>
        <w:tc>
          <w:tcPr>
            <w:tcW w:w="1840"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p>
        </w:tc>
        <w:tc>
          <w:tcPr>
            <w:tcW w:w="3121"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p>
        </w:tc>
        <w:tc>
          <w:tcPr>
            <w:tcW w:w="1177"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p>
        </w:tc>
        <w:tc>
          <w:tcPr>
            <w:tcW w:w="1190"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p>
        </w:tc>
        <w:tc>
          <w:tcPr>
            <w:tcW w:w="104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概算总投资</w:t>
            </w:r>
          </w:p>
        </w:tc>
        <w:tc>
          <w:tcPr>
            <w:tcW w:w="117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中央预算内投资</w:t>
            </w:r>
          </w:p>
        </w:tc>
        <w:tc>
          <w:tcPr>
            <w:tcW w:w="112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地方政府财政出资</w:t>
            </w:r>
          </w:p>
        </w:tc>
        <w:tc>
          <w:tcPr>
            <w:tcW w:w="87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社会资本出资</w:t>
            </w:r>
          </w:p>
        </w:tc>
        <w:tc>
          <w:tcPr>
            <w:tcW w:w="7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黑体" w:hAnsi="黑体" w:eastAsia="黑体" w:cs="黑体"/>
                <w:b w:val="0"/>
                <w:bCs w:val="0"/>
                <w:i w:val="0"/>
                <w:iCs w:val="0"/>
                <w:color w:val="0C0C0C"/>
                <w:kern w:val="0"/>
                <w:sz w:val="21"/>
                <w:szCs w:val="21"/>
                <w:u w:val="none"/>
                <w:lang w:val="en-US" w:eastAsia="zh-CN" w:bidi="ar"/>
              </w:rPr>
            </w:pPr>
            <w:r>
              <w:rPr>
                <w:rFonts w:hint="eastAsia" w:ascii="黑体" w:hAnsi="黑体" w:eastAsia="黑体" w:cs="黑体"/>
                <w:b w:val="0"/>
                <w:bCs w:val="0"/>
                <w:i w:val="0"/>
                <w:iCs w:val="0"/>
                <w:color w:val="0C0C0C"/>
                <w:kern w:val="0"/>
                <w:sz w:val="21"/>
                <w:szCs w:val="21"/>
                <w:u w:val="none"/>
                <w:lang w:val="en-US" w:eastAsia="zh-CN" w:bidi="ar"/>
              </w:rPr>
              <w:t>信贷融资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46" w:hRule="atLeast"/>
        </w:trPr>
        <w:tc>
          <w:tcPr>
            <w:tcW w:w="662"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w:t>
            </w:r>
          </w:p>
        </w:tc>
        <w:tc>
          <w:tcPr>
            <w:tcW w:w="1082"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畜禽粪污处理设施建设项目</w:t>
            </w:r>
          </w:p>
        </w:tc>
        <w:tc>
          <w:tcPr>
            <w:tcW w:w="1840"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规模养殖场污染治理设施建设项目</w:t>
            </w:r>
          </w:p>
        </w:tc>
        <w:tc>
          <w:tcPr>
            <w:tcW w:w="3121"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全市18家畜禽规模养殖场配套建设粪污厌氧处理设施或对现有设施进行厌氧处理工艺改造。确保治理设施与养殖规模相匹配，满足《畜禽规模养殖污染防治条例》和其他法律法规、技术规范的规定及要求。</w:t>
            </w:r>
          </w:p>
        </w:tc>
        <w:tc>
          <w:tcPr>
            <w:tcW w:w="117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各规模养殖场场区所在地</w:t>
            </w:r>
          </w:p>
        </w:tc>
        <w:tc>
          <w:tcPr>
            <w:tcW w:w="1190"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各规模养殖场（户）</w:t>
            </w:r>
          </w:p>
        </w:tc>
        <w:tc>
          <w:tcPr>
            <w:tcW w:w="104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375</w:t>
            </w:r>
          </w:p>
        </w:tc>
        <w:tc>
          <w:tcPr>
            <w:tcW w:w="1170"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c>
          <w:tcPr>
            <w:tcW w:w="112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c>
          <w:tcPr>
            <w:tcW w:w="87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375</w:t>
            </w:r>
          </w:p>
        </w:tc>
        <w:tc>
          <w:tcPr>
            <w:tcW w:w="743"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52" w:hRule="atLeast"/>
        </w:trPr>
        <w:tc>
          <w:tcPr>
            <w:tcW w:w="662"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2</w:t>
            </w:r>
          </w:p>
        </w:tc>
        <w:tc>
          <w:tcPr>
            <w:tcW w:w="1082"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田间配套设施建设项目</w:t>
            </w:r>
          </w:p>
        </w:tc>
        <w:tc>
          <w:tcPr>
            <w:tcW w:w="1840"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大型规模养殖场田间配套设施建设项目</w:t>
            </w:r>
          </w:p>
        </w:tc>
        <w:tc>
          <w:tcPr>
            <w:tcW w:w="3121"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全市10家大型生猪规模养殖场实施田间配套设施建设项目，建设粪污输送、田间贮存及智能化浇灌设施等。</w:t>
            </w:r>
          </w:p>
        </w:tc>
        <w:tc>
          <w:tcPr>
            <w:tcW w:w="117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各大型畜禽规模养殖场粪污消纳地</w:t>
            </w:r>
          </w:p>
        </w:tc>
        <w:tc>
          <w:tcPr>
            <w:tcW w:w="1190"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牧原股份邓州分公司、河南邓农食品</w:t>
            </w:r>
          </w:p>
        </w:tc>
        <w:tc>
          <w:tcPr>
            <w:tcW w:w="104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1808</w:t>
            </w:r>
          </w:p>
        </w:tc>
        <w:tc>
          <w:tcPr>
            <w:tcW w:w="1170"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c>
          <w:tcPr>
            <w:tcW w:w="112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c>
          <w:tcPr>
            <w:tcW w:w="87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1808</w:t>
            </w:r>
          </w:p>
        </w:tc>
        <w:tc>
          <w:tcPr>
            <w:tcW w:w="743"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59" w:hRule="atLeast"/>
        </w:trPr>
        <w:tc>
          <w:tcPr>
            <w:tcW w:w="662"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3</w:t>
            </w:r>
          </w:p>
        </w:tc>
        <w:tc>
          <w:tcPr>
            <w:tcW w:w="1082"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畜禽粪污集中处理设施建设项目</w:t>
            </w:r>
          </w:p>
        </w:tc>
        <w:tc>
          <w:tcPr>
            <w:tcW w:w="184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年产10万吨有机菌肥项目</w:t>
            </w:r>
          </w:p>
        </w:tc>
        <w:tc>
          <w:tcPr>
            <w:tcW w:w="312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建设畜禽养殖粪污集中处理生产有机肥设施，达到年资源化综合利用畜禽固体粪污5万吨的生产能力。主要收集处理都司镇、陶营镇及周边区域的养殖固体粪污。服务半径20km。</w:t>
            </w:r>
          </w:p>
        </w:tc>
        <w:tc>
          <w:tcPr>
            <w:tcW w:w="117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都司镇</w:t>
            </w:r>
          </w:p>
        </w:tc>
        <w:tc>
          <w:tcPr>
            <w:tcW w:w="11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河南豫资大健康科技有限公司</w:t>
            </w:r>
          </w:p>
        </w:tc>
        <w:tc>
          <w:tcPr>
            <w:tcW w:w="104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15000</w:t>
            </w:r>
          </w:p>
        </w:tc>
        <w:tc>
          <w:tcPr>
            <w:tcW w:w="1170"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c>
          <w:tcPr>
            <w:tcW w:w="112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c>
          <w:tcPr>
            <w:tcW w:w="87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15000</w:t>
            </w:r>
          </w:p>
        </w:tc>
        <w:tc>
          <w:tcPr>
            <w:tcW w:w="743"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33" w:hRule="atLeast"/>
        </w:trPr>
        <w:tc>
          <w:tcPr>
            <w:tcW w:w="662"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4</w:t>
            </w:r>
          </w:p>
        </w:tc>
        <w:tc>
          <w:tcPr>
            <w:tcW w:w="1082"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p>
        </w:tc>
        <w:tc>
          <w:tcPr>
            <w:tcW w:w="184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河南邓农食品股份公司粪污集中处置资源化利用项目</w:t>
            </w:r>
          </w:p>
        </w:tc>
        <w:tc>
          <w:tcPr>
            <w:tcW w:w="312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完善粪污收集、储运设施装备，配套建设粪肥还田利用设施与施肥机械等，实现项目正常化运行，达到年集中收集处理畜禽粪污30万吨的生产能力。主要收集处理腰店镇及周边区域的养殖粪污。服务半径20km。</w:t>
            </w:r>
          </w:p>
        </w:tc>
        <w:tc>
          <w:tcPr>
            <w:tcW w:w="117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腰店镇黑龙社区</w:t>
            </w:r>
          </w:p>
        </w:tc>
        <w:tc>
          <w:tcPr>
            <w:tcW w:w="11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河南邓农食品股份公司</w:t>
            </w:r>
          </w:p>
        </w:tc>
        <w:tc>
          <w:tcPr>
            <w:tcW w:w="104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1500</w:t>
            </w:r>
          </w:p>
        </w:tc>
        <w:tc>
          <w:tcPr>
            <w:tcW w:w="1170"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c>
          <w:tcPr>
            <w:tcW w:w="112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c>
          <w:tcPr>
            <w:tcW w:w="87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1500</w:t>
            </w:r>
          </w:p>
        </w:tc>
        <w:tc>
          <w:tcPr>
            <w:tcW w:w="743"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6" w:hRule="atLeast"/>
        </w:trPr>
        <w:tc>
          <w:tcPr>
            <w:tcW w:w="662"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畜禽粪污集中处理设施建设项目</w:t>
            </w:r>
          </w:p>
        </w:tc>
        <w:tc>
          <w:tcPr>
            <w:tcW w:w="184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邓州绿野农牧公司集约化畜禽养殖与粪污集中处置资源化利用项目</w:t>
            </w:r>
          </w:p>
        </w:tc>
        <w:tc>
          <w:tcPr>
            <w:tcW w:w="312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完善粪污收集、储运设施装备，配套建设粪肥还田利用设施与施肥机械等，实现项目正常化运行，达到年集中收集处理畜禽粪污10万吨的生产能力。主要收集处理孟楼镇、彭桥镇及周边区域的养殖粪污。服务半径20km。</w:t>
            </w:r>
          </w:p>
        </w:tc>
        <w:tc>
          <w:tcPr>
            <w:tcW w:w="117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孟楼镇大孔村</w:t>
            </w:r>
          </w:p>
        </w:tc>
        <w:tc>
          <w:tcPr>
            <w:tcW w:w="11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邓州绿野农牧公司</w:t>
            </w:r>
          </w:p>
        </w:tc>
        <w:tc>
          <w:tcPr>
            <w:tcW w:w="104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1000</w:t>
            </w:r>
          </w:p>
        </w:tc>
        <w:tc>
          <w:tcPr>
            <w:tcW w:w="1170"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c>
          <w:tcPr>
            <w:tcW w:w="112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c>
          <w:tcPr>
            <w:tcW w:w="87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1000</w:t>
            </w:r>
          </w:p>
        </w:tc>
        <w:tc>
          <w:tcPr>
            <w:tcW w:w="743"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68" w:hRule="atLeast"/>
        </w:trPr>
        <w:tc>
          <w:tcPr>
            <w:tcW w:w="662"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6</w:t>
            </w:r>
          </w:p>
        </w:tc>
        <w:tc>
          <w:tcPr>
            <w:tcW w:w="1082"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监管能力建设项目</w:t>
            </w:r>
          </w:p>
        </w:tc>
        <w:tc>
          <w:tcPr>
            <w:tcW w:w="184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畜禽养殖数字化信息化管理平台建设项目</w:t>
            </w:r>
          </w:p>
        </w:tc>
        <w:tc>
          <w:tcPr>
            <w:tcW w:w="312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建设养殖业数字化信息化监管平台。</w:t>
            </w:r>
          </w:p>
        </w:tc>
        <w:tc>
          <w:tcPr>
            <w:tcW w:w="117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邓州市</w:t>
            </w:r>
          </w:p>
        </w:tc>
        <w:tc>
          <w:tcPr>
            <w:tcW w:w="1190"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牧原股份邓州分公司</w:t>
            </w:r>
          </w:p>
        </w:tc>
        <w:tc>
          <w:tcPr>
            <w:tcW w:w="104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500</w:t>
            </w:r>
          </w:p>
        </w:tc>
        <w:tc>
          <w:tcPr>
            <w:tcW w:w="1170"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c>
          <w:tcPr>
            <w:tcW w:w="112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c>
          <w:tcPr>
            <w:tcW w:w="87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500</w:t>
            </w:r>
          </w:p>
        </w:tc>
        <w:tc>
          <w:tcPr>
            <w:tcW w:w="743"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55" w:hRule="atLeast"/>
        </w:trPr>
        <w:tc>
          <w:tcPr>
            <w:tcW w:w="662"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7</w:t>
            </w:r>
          </w:p>
        </w:tc>
        <w:tc>
          <w:tcPr>
            <w:tcW w:w="1082"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p>
        </w:tc>
        <w:tc>
          <w:tcPr>
            <w:tcW w:w="184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排子河流域水生态监控预警系统建设工程</w:t>
            </w:r>
          </w:p>
        </w:tc>
        <w:tc>
          <w:tcPr>
            <w:tcW w:w="312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在排子河干流、一级支流及部分二级支流建设水质自动监测微型站对重点污染源安装视频监控，建立信息收集处理系统。</w:t>
            </w:r>
          </w:p>
        </w:tc>
        <w:tc>
          <w:tcPr>
            <w:tcW w:w="117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排子河流域</w:t>
            </w:r>
          </w:p>
        </w:tc>
        <w:tc>
          <w:tcPr>
            <w:tcW w:w="11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南阳市生态环境局邓州分局</w:t>
            </w:r>
          </w:p>
        </w:tc>
        <w:tc>
          <w:tcPr>
            <w:tcW w:w="104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2516</w:t>
            </w:r>
          </w:p>
        </w:tc>
        <w:tc>
          <w:tcPr>
            <w:tcW w:w="1170"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1258</w:t>
            </w:r>
          </w:p>
        </w:tc>
        <w:tc>
          <w:tcPr>
            <w:tcW w:w="112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1258</w:t>
            </w:r>
          </w:p>
        </w:tc>
        <w:tc>
          <w:tcPr>
            <w:tcW w:w="87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c>
          <w:tcPr>
            <w:tcW w:w="743"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9" w:hRule="atLeast"/>
        </w:trPr>
        <w:tc>
          <w:tcPr>
            <w:tcW w:w="662"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8</w:t>
            </w:r>
          </w:p>
        </w:tc>
        <w:tc>
          <w:tcPr>
            <w:tcW w:w="1082"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p>
        </w:tc>
        <w:tc>
          <w:tcPr>
            <w:tcW w:w="184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刁河流域水生态监控预警系统建设工程</w:t>
            </w:r>
          </w:p>
        </w:tc>
        <w:tc>
          <w:tcPr>
            <w:tcW w:w="312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both"/>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在刁河干流、一级支流及部分二级支流建设水质自动监测微型站对重点污染源安装视频监控，建立信息收集处理系统。</w:t>
            </w:r>
          </w:p>
        </w:tc>
        <w:tc>
          <w:tcPr>
            <w:tcW w:w="117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刁河流域</w:t>
            </w:r>
          </w:p>
        </w:tc>
        <w:tc>
          <w:tcPr>
            <w:tcW w:w="11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南阳市生态环境局邓州分局</w:t>
            </w:r>
          </w:p>
        </w:tc>
        <w:tc>
          <w:tcPr>
            <w:tcW w:w="104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2060</w:t>
            </w:r>
          </w:p>
        </w:tc>
        <w:tc>
          <w:tcPr>
            <w:tcW w:w="1170"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1030</w:t>
            </w:r>
          </w:p>
        </w:tc>
        <w:tc>
          <w:tcPr>
            <w:tcW w:w="112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1030</w:t>
            </w:r>
          </w:p>
        </w:tc>
        <w:tc>
          <w:tcPr>
            <w:tcW w:w="877"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c>
          <w:tcPr>
            <w:tcW w:w="743"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eastAsia" w:ascii="宋体" w:hAnsi="宋体" w:eastAsia="宋体" w:cs="宋体"/>
                <w:b w:val="0"/>
                <w:bCs w:val="0"/>
                <w:i w:val="0"/>
                <w:iCs w:val="0"/>
                <w:color w:val="0C0C0C"/>
                <w:kern w:val="0"/>
                <w:sz w:val="21"/>
                <w:szCs w:val="21"/>
                <w:u w:val="none"/>
                <w:lang w:val="en-US" w:eastAsia="zh-CN" w:bidi="ar"/>
              </w:rPr>
            </w:pPr>
            <w:r>
              <w:rPr>
                <w:rFonts w:hint="eastAsia" w:ascii="宋体" w:hAnsi="宋体" w:eastAsia="宋体" w:cs="宋体"/>
                <w:b w:val="0"/>
                <w:bCs w:val="0"/>
                <w:i w:val="0"/>
                <w:iCs w:val="0"/>
                <w:color w:val="0C0C0C"/>
                <w:kern w:val="0"/>
                <w:sz w:val="21"/>
                <w:szCs w:val="21"/>
                <w:u w:val="none"/>
                <w:lang w:val="en-US" w:eastAsia="zh-CN" w:bidi="ar"/>
              </w:rPr>
              <w:t>0</w:t>
            </w:r>
          </w:p>
        </w:tc>
      </w:tr>
    </w:tbl>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p>
    <w:p>
      <w:pPr>
        <w:rPr>
          <w:rFonts w:hint="eastAsia"/>
          <w:b/>
          <w:bCs/>
          <w:color w:val="0C0C0C"/>
          <w:sz w:val="28"/>
          <w:szCs w:val="28"/>
          <w:lang w:eastAsia="zh-CN"/>
        </w:rPr>
      </w:pPr>
    </w:p>
    <w:p>
      <w:pPr>
        <w:jc w:val="center"/>
        <w:rPr>
          <w:rFonts w:hint="eastAsia" w:ascii="方正小标宋简体" w:hAnsi="方正小标宋简体" w:eastAsia="方正小标宋简体" w:cs="方正小标宋简体"/>
          <w:b w:val="0"/>
          <w:bCs w:val="0"/>
          <w:color w:val="0C0C0C"/>
          <w:sz w:val="42"/>
          <w:szCs w:val="42"/>
          <w:lang w:val="en-US" w:eastAsia="zh-CN"/>
        </w:rPr>
      </w:pPr>
      <w:r>
        <w:rPr>
          <w:rFonts w:hint="eastAsia" w:ascii="方正小标宋简体" w:hAnsi="方正小标宋简体" w:eastAsia="方正小标宋简体" w:cs="方正小标宋简体"/>
          <w:b w:val="0"/>
          <w:bCs w:val="0"/>
          <w:color w:val="0C0C0C"/>
          <w:sz w:val="42"/>
          <w:szCs w:val="42"/>
          <w:lang w:val="en-US" w:eastAsia="zh-CN"/>
        </w:rPr>
        <w:t>附表6  邓州市行政区域内耕地、园地、林地、草地面积清单</w:t>
      </w:r>
    </w:p>
    <w:tbl>
      <w:tblPr>
        <w:tblStyle w:val="10"/>
        <w:tblW w:w="13878"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313"/>
        <w:gridCol w:w="2118"/>
        <w:gridCol w:w="2508"/>
        <w:gridCol w:w="2313"/>
        <w:gridCol w:w="2313"/>
        <w:gridCol w:w="231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tblHeader/>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黑体" w:hAnsi="黑体" w:eastAsia="黑体" w:cs="黑体"/>
                <w:b w:val="0"/>
                <w:bCs w:val="0"/>
                <w:i w:val="0"/>
                <w:iCs w:val="0"/>
                <w:color w:val="0C0C0C"/>
                <w:sz w:val="21"/>
                <w:szCs w:val="21"/>
                <w:u w:val="none"/>
                <w:lang w:eastAsia="zh-CN"/>
              </w:rPr>
            </w:pPr>
            <w:r>
              <w:rPr>
                <w:rFonts w:hint="eastAsia" w:ascii="黑体" w:hAnsi="黑体" w:eastAsia="黑体" w:cs="黑体"/>
                <w:b w:val="0"/>
                <w:bCs w:val="0"/>
                <w:i w:val="0"/>
                <w:iCs w:val="0"/>
                <w:color w:val="0C0C0C"/>
                <w:sz w:val="21"/>
                <w:szCs w:val="21"/>
                <w:u w:val="none"/>
                <w:lang w:eastAsia="zh-CN"/>
              </w:rPr>
              <w:t>行政区划名称</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sz w:val="21"/>
                <w:szCs w:val="21"/>
                <w:u w:val="none"/>
                <w:lang w:eastAsia="zh-CN"/>
              </w:rPr>
              <w:t>行政区划代码</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耕地（01）（公顷）</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园地（02）（公顷）</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林地（03）（公顷）</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黑体" w:hAnsi="黑体" w:eastAsia="黑体" w:cs="黑体"/>
                <w:b w:val="0"/>
                <w:bCs w:val="0"/>
                <w:i w:val="0"/>
                <w:iCs w:val="0"/>
                <w:color w:val="0C0C0C"/>
                <w:sz w:val="21"/>
                <w:szCs w:val="21"/>
                <w:u w:val="none"/>
              </w:rPr>
            </w:pPr>
            <w:r>
              <w:rPr>
                <w:rFonts w:hint="eastAsia" w:ascii="黑体" w:hAnsi="黑体" w:eastAsia="黑体" w:cs="黑体"/>
                <w:b w:val="0"/>
                <w:bCs w:val="0"/>
                <w:i w:val="0"/>
                <w:iCs w:val="0"/>
                <w:color w:val="0C0C0C"/>
                <w:kern w:val="0"/>
                <w:sz w:val="21"/>
                <w:szCs w:val="21"/>
                <w:u w:val="none"/>
                <w:lang w:val="en-US" w:eastAsia="zh-CN" w:bidi="ar"/>
              </w:rPr>
              <w:t>草地（04）（公顷）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邓州市</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161630.97</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2058.62</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11227.24</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599.82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古城街道</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411381001</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248.1</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7.78</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61.18</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9.92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花洲街道</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411381002</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14.11</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0</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9.88</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0.57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湍河街道</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411381004</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2824.42</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81.88</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452.39</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16.9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罗庄镇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411381102</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5374.85</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91.1</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678.81</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汲滩镇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411381103</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6599.39</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42.77</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210.95</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穰东镇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411381104</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6875.04</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108.55</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276.2</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孟楼镇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411381105</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3673.21</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11.56</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353.95</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5.95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林扒镇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411381106</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6304.42</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44.1</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354.54</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1.43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构林镇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411381107</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12150.34</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105.98</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717.92</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十林镇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411381108</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5987.91</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162.74</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514.5</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6.08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张村镇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411381109</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5393.67</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81.51</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584.22</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都司镇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411381110</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6929.69</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17.61</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263.52</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赵集镇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411381111</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8281.92</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111.04</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508.3</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刘集镇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411381112</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9852.34</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39.5</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410.6</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0.55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桑庄镇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411381113</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5469.03</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32.25</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374.96</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彭桥镇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411381114</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6953.85</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65.26</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346.06</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28.56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张楼乡</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411381301</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4169.61</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90.68</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244.57</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3.82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白牛镇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411381302</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4874.37</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123.18</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329.43</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0.92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夏集镇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411381304</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8131.65</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49.63</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245.21</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裴营乡</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411381305</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10031.73</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77.57</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393.66</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9.94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文渠镇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411381310</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5384.73</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39.59</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286.39</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高集镇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411381311</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8134.07</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192.45</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532.46</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5.08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陶营镇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411381313</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6146.44</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20.65</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323.17</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小杨营镇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411381316</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4503.54</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78.22</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171.12</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腰店镇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411381318</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5119.42</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61.24</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228.73</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龙堰乡</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411381319</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5517.24</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36.41</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374.54</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5.89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九龙镇</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411381320</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5063.91</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145.29</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495.42</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2.33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杏山旅游区</w:t>
            </w:r>
          </w:p>
        </w:tc>
        <w:tc>
          <w:tcPr>
            <w:tcW w:w="21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411381560</w:t>
            </w:r>
          </w:p>
        </w:tc>
        <w:tc>
          <w:tcPr>
            <w:tcW w:w="25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1621.97</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140.08</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1484.56</w:t>
            </w:r>
          </w:p>
        </w:tc>
        <w:tc>
          <w:tcPr>
            <w:tcW w:w="23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C0C0C"/>
                <w:sz w:val="21"/>
                <w:szCs w:val="21"/>
                <w:u w:val="none"/>
              </w:rPr>
            </w:pPr>
            <w:r>
              <w:rPr>
                <w:rFonts w:hint="eastAsia" w:asciiTheme="minorEastAsia" w:hAnsiTheme="minorEastAsia" w:eastAsiaTheme="minorEastAsia" w:cstheme="minorEastAsia"/>
                <w:b w:val="0"/>
                <w:bCs w:val="0"/>
                <w:i w:val="0"/>
                <w:iCs w:val="0"/>
                <w:color w:val="0C0C0C"/>
                <w:kern w:val="0"/>
                <w:sz w:val="21"/>
                <w:szCs w:val="21"/>
                <w:u w:val="none"/>
                <w:lang w:val="en-US" w:eastAsia="zh-CN" w:bidi="ar"/>
              </w:rPr>
              <w:t>470.32</w:t>
            </w:r>
          </w:p>
        </w:tc>
      </w:tr>
    </w:tbl>
    <w:p>
      <w:pPr>
        <w:pStyle w:val="6"/>
        <w:rPr>
          <w:rFonts w:hint="eastAsia"/>
          <w:lang w:val="en-US" w:eastAsia="zh-CN"/>
        </w:rPr>
      </w:pPr>
    </w:p>
    <w:p>
      <w:pPr>
        <w:pStyle w:val="6"/>
        <w:rPr>
          <w:rFonts w:hint="eastAsia"/>
          <w:lang w:val="en-US" w:eastAsia="zh-CN"/>
        </w:rPr>
      </w:pPr>
    </w:p>
    <w:p>
      <w:pPr>
        <w:pStyle w:val="6"/>
        <w:rPr>
          <w:rFonts w:hint="eastAsia"/>
          <w:lang w:val="en-US" w:eastAsia="zh-CN"/>
        </w:rPr>
      </w:pPr>
    </w:p>
    <w:p>
      <w:pPr>
        <w:pStyle w:val="6"/>
        <w:rPr>
          <w:rFonts w:hint="eastAsia"/>
          <w:lang w:val="en-US" w:eastAsia="zh-CN"/>
        </w:rPr>
      </w:pPr>
    </w:p>
    <w:p>
      <w:pPr>
        <w:pStyle w:val="6"/>
        <w:rPr>
          <w:rFonts w:hint="eastAsia"/>
          <w:lang w:val="en-US" w:eastAsia="zh-CN"/>
        </w:rPr>
      </w:pPr>
    </w:p>
    <w:p>
      <w:pPr>
        <w:pStyle w:val="6"/>
        <w:rPr>
          <w:rFonts w:hint="eastAsia" w:ascii="黑体" w:hAnsi="黑体" w:eastAsia="黑体" w:cs="黑体"/>
          <w:sz w:val="31"/>
          <w:szCs w:val="31"/>
          <w:lang w:val="en-US" w:eastAsia="zh-CN"/>
        </w:rPr>
      </w:pPr>
      <w:r>
        <w:rPr>
          <w:rFonts w:hint="eastAsia" w:ascii="黑体" w:hAnsi="黑体" w:eastAsia="黑体" w:cs="黑体"/>
          <w:sz w:val="31"/>
          <w:szCs w:val="31"/>
          <w:lang w:val="en-US" w:eastAsia="zh-CN"/>
        </w:rPr>
        <w:t>附件二 附图</w:t>
      </w:r>
    </w:p>
    <w:p>
      <w:pPr>
        <w:jc w:val="center"/>
        <w:rPr>
          <w:rFonts w:hint="eastAsia" w:ascii="方正小标宋简体" w:hAnsi="方正小标宋简体" w:eastAsia="方正小标宋简体" w:cs="方正小标宋简体"/>
          <w:b w:val="0"/>
          <w:bCs w:val="0"/>
          <w:color w:val="0C0C0C"/>
          <w:sz w:val="42"/>
          <w:szCs w:val="42"/>
          <w:lang w:val="en-US" w:eastAsia="zh-CN"/>
        </w:rPr>
      </w:pPr>
      <w:r>
        <w:drawing>
          <wp:anchor distT="0" distB="0" distL="114300" distR="114300" simplePos="0" relativeHeight="251669504" behindDoc="0" locked="0" layoutInCell="1" allowOverlap="1">
            <wp:simplePos x="0" y="0"/>
            <wp:positionH relativeFrom="column">
              <wp:posOffset>36830</wp:posOffset>
            </wp:positionH>
            <wp:positionV relativeFrom="paragraph">
              <wp:posOffset>459740</wp:posOffset>
            </wp:positionV>
            <wp:extent cx="8613140" cy="4598035"/>
            <wp:effectExtent l="0" t="0" r="16510" b="12065"/>
            <wp:wrapNone/>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8">
                      <a:lum bright="12000" contrast="-12001"/>
                    </a:blip>
                    <a:stretch>
                      <a:fillRect/>
                    </a:stretch>
                  </pic:blipFill>
                  <pic:spPr>
                    <a:xfrm>
                      <a:off x="0" y="0"/>
                      <a:ext cx="8613140" cy="4598035"/>
                    </a:xfrm>
                    <a:prstGeom prst="rect">
                      <a:avLst/>
                    </a:prstGeom>
                    <a:noFill/>
                    <a:ln>
                      <a:noFill/>
                    </a:ln>
                  </pic:spPr>
                </pic:pic>
              </a:graphicData>
            </a:graphic>
          </wp:anchor>
        </w:drawing>
      </w:r>
      <w:r>
        <w:rPr>
          <w:rFonts w:hint="eastAsia" w:ascii="方正小标宋简体" w:hAnsi="方正小标宋简体" w:eastAsia="方正小标宋简体" w:cs="方正小标宋简体"/>
          <w:b w:val="0"/>
          <w:bCs w:val="0"/>
          <w:color w:val="0C0C0C"/>
          <w:sz w:val="42"/>
          <w:szCs w:val="42"/>
          <w:lang w:val="en-US" w:eastAsia="zh-CN"/>
        </w:rPr>
        <w:t>附图1  邓州市地理位置与行政区划图</w:t>
      </w:r>
    </w:p>
    <w:p>
      <w:pPr>
        <w:pStyle w:val="6"/>
        <w:rPr>
          <w:rFonts w:hint="eastAsia"/>
          <w:lang w:val="en-US" w:eastAsia="zh-CN"/>
        </w:rPr>
      </w:pPr>
    </w:p>
    <w:p/>
    <w:p/>
    <w:p/>
    <w:p/>
    <w:p/>
    <w:p/>
    <w:p/>
    <w:p/>
    <w:p/>
    <w:p/>
    <w:p/>
    <w:p/>
    <w:p/>
    <w:p/>
    <w:p/>
    <w:p/>
    <w:p/>
    <w:p/>
    <w:p/>
    <w:p/>
    <w:p/>
    <w:p>
      <w:pPr>
        <w:sectPr>
          <w:footerReference r:id="rId4" w:type="default"/>
          <w:pgSz w:w="16838" w:h="11906" w:orient="landscape"/>
          <w:pgMar w:top="1587" w:right="1587" w:bottom="1587" w:left="1587" w:header="851" w:footer="992" w:gutter="0"/>
          <w:pgNumType w:fmt="numberInDash"/>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方正小标宋简体" w:hAnsi="方正小标宋简体" w:eastAsia="方正小标宋简体" w:cs="方正小标宋简体"/>
          <w:b w:val="0"/>
          <w:bCs w:val="0"/>
          <w:color w:val="0C0C0C"/>
          <w:sz w:val="42"/>
          <w:szCs w:val="42"/>
          <w:lang w:val="en-US" w:eastAsia="zh-CN"/>
        </w:rPr>
      </w:pPr>
      <w:r>
        <w:rPr>
          <w:rFonts w:hint="eastAsia" w:ascii="方正小标宋简体" w:hAnsi="方正小标宋简体" w:eastAsia="方正小标宋简体" w:cs="方正小标宋简体"/>
          <w:b w:val="0"/>
          <w:bCs w:val="0"/>
          <w:color w:val="0C0C0C"/>
          <w:sz w:val="42"/>
          <w:szCs w:val="42"/>
          <w:lang w:val="en-US" w:eastAsia="zh-CN"/>
        </w:rPr>
        <w:t>附图2  邓州市地表水功能区划图</w:t>
      </w:r>
    </w:p>
    <w:p>
      <w:r>
        <w:drawing>
          <wp:anchor distT="0" distB="0" distL="114300" distR="114300" simplePos="0" relativeHeight="251663360" behindDoc="0" locked="0" layoutInCell="1" allowOverlap="1">
            <wp:simplePos x="0" y="0"/>
            <wp:positionH relativeFrom="column">
              <wp:posOffset>-424180</wp:posOffset>
            </wp:positionH>
            <wp:positionV relativeFrom="paragraph">
              <wp:posOffset>104140</wp:posOffset>
            </wp:positionV>
            <wp:extent cx="6181090" cy="5908675"/>
            <wp:effectExtent l="0" t="0" r="10160" b="15875"/>
            <wp:wrapNone/>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9">
                      <a:lum bright="-6000" contrast="29999"/>
                    </a:blip>
                    <a:stretch>
                      <a:fillRect/>
                    </a:stretch>
                  </pic:blipFill>
                  <pic:spPr>
                    <a:xfrm>
                      <a:off x="0" y="0"/>
                      <a:ext cx="6181090" cy="5908675"/>
                    </a:xfrm>
                    <a:prstGeom prst="rect">
                      <a:avLst/>
                    </a:prstGeom>
                    <a:noFill/>
                    <a:ln>
                      <a:noFill/>
                    </a:ln>
                  </pic:spPr>
                </pic:pic>
              </a:graphicData>
            </a:graphic>
          </wp:anchor>
        </w:drawing>
      </w:r>
    </w:p>
    <w:p/>
    <w:p/>
    <w:p/>
    <w:p/>
    <w:p/>
    <w:p/>
    <w:p/>
    <w:p/>
    <w:p/>
    <w:p/>
    <w:p/>
    <w:p/>
    <w:p/>
    <w:p/>
    <w:p/>
    <w:p/>
    <w:p/>
    <w:p/>
    <w:p/>
    <w:p/>
    <w:p/>
    <w:p/>
    <w:p/>
    <w:p/>
    <w:p/>
    <w:p/>
    <w:p/>
    <w:p/>
    <w:p/>
    <w:p/>
    <w:p/>
    <w:p/>
    <w:p/>
    <w:p/>
    <w:p/>
    <w:p/>
    <w:p/>
    <w:p/>
    <w:p/>
    <w:p>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方正小标宋简体" w:hAnsi="方正小标宋简体" w:eastAsia="方正小标宋简体" w:cs="方正小标宋简体"/>
          <w:b w:val="0"/>
          <w:bCs w:val="0"/>
          <w:color w:val="0C0C0C"/>
          <w:sz w:val="42"/>
          <w:szCs w:val="42"/>
          <w:lang w:val="en-US" w:eastAsia="zh-CN"/>
        </w:rPr>
      </w:pPr>
      <w:r>
        <w:rPr>
          <w:rFonts w:hint="eastAsia" w:ascii="方正小标宋简体" w:hAnsi="方正小标宋简体" w:eastAsia="方正小标宋简体" w:cs="方正小标宋简体"/>
          <w:b w:val="0"/>
          <w:bCs w:val="0"/>
          <w:color w:val="0C0C0C"/>
          <w:sz w:val="42"/>
          <w:szCs w:val="42"/>
          <w:lang w:val="en-US" w:eastAsia="zh-CN"/>
        </w:rPr>
        <w:t>附图3  邓州市土地利用图</w:t>
      </w:r>
    </w:p>
    <w:p>
      <w:r>
        <w:drawing>
          <wp:anchor distT="0" distB="0" distL="114300" distR="114300" simplePos="0" relativeHeight="251665408" behindDoc="0" locked="0" layoutInCell="1" allowOverlap="1">
            <wp:simplePos x="0" y="0"/>
            <wp:positionH relativeFrom="column">
              <wp:posOffset>-275590</wp:posOffset>
            </wp:positionH>
            <wp:positionV relativeFrom="paragraph">
              <wp:posOffset>192405</wp:posOffset>
            </wp:positionV>
            <wp:extent cx="5979160" cy="6145530"/>
            <wp:effectExtent l="0" t="0" r="2540" b="7620"/>
            <wp:wrapNone/>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10"/>
                    <a:stretch>
                      <a:fillRect/>
                    </a:stretch>
                  </pic:blipFill>
                  <pic:spPr>
                    <a:xfrm>
                      <a:off x="0" y="0"/>
                      <a:ext cx="5979160" cy="6145530"/>
                    </a:xfrm>
                    <a:prstGeom prst="rect">
                      <a:avLst/>
                    </a:prstGeom>
                    <a:noFill/>
                    <a:ln>
                      <a:noFill/>
                    </a:ln>
                  </pic:spPr>
                </pic:pic>
              </a:graphicData>
            </a:graphic>
          </wp:anchor>
        </w:drawing>
      </w:r>
    </w:p>
    <w:p/>
    <w:p/>
    <w:p/>
    <w:p/>
    <w:p/>
    <w:p/>
    <w:p/>
    <w:p/>
    <w:p/>
    <w:p/>
    <w:p/>
    <w:p/>
    <w:p/>
    <w:p/>
    <w:p/>
    <w:p/>
    <w:p/>
    <w:p/>
    <w:p/>
    <w:p/>
    <w:p/>
    <w:p/>
    <w:p/>
    <w:p/>
    <w:p/>
    <w:p/>
    <w:p/>
    <w:p/>
    <w:p/>
    <w:p/>
    <w:p/>
    <w:p/>
    <w:p/>
    <w:p/>
    <w:p/>
    <w:p/>
    <w:p/>
    <w:p/>
    <w:p/>
    <w:p>
      <w:pPr>
        <w:sectPr>
          <w:pgSz w:w="11906" w:h="16838"/>
          <w:pgMar w:top="1587" w:right="1587" w:bottom="1587" w:left="1587" w:header="851" w:footer="992" w:gutter="0"/>
          <w:pgNumType w:fmt="numberInDash"/>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方正小标宋简体" w:hAnsi="方正小标宋简体" w:eastAsia="方正小标宋简体" w:cs="方正小标宋简体"/>
          <w:b w:val="0"/>
          <w:bCs w:val="0"/>
          <w:color w:val="0C0C0C"/>
          <w:sz w:val="42"/>
          <w:szCs w:val="42"/>
          <w:lang w:val="en-US" w:eastAsia="zh-CN"/>
        </w:rPr>
      </w:pPr>
      <w:r>
        <w:rPr>
          <w:rFonts w:hint="eastAsia" w:ascii="方正小标宋简体" w:hAnsi="方正小标宋简体" w:eastAsia="方正小标宋简体" w:cs="方正小标宋简体"/>
          <w:b w:val="0"/>
          <w:bCs w:val="0"/>
          <w:color w:val="0C0C0C"/>
          <w:sz w:val="42"/>
          <w:szCs w:val="42"/>
          <w:lang w:val="en-US" w:eastAsia="zh-CN"/>
        </w:rPr>
        <w:t>附图4  邓州市禁养区划分图</w:t>
      </w:r>
    </w:p>
    <w:p>
      <w:pPr>
        <w:pStyle w:val="2"/>
        <w:rPr>
          <w:rFonts w:hint="default"/>
          <w:lang w:val="en-US" w:eastAsia="zh-CN"/>
        </w:rPr>
      </w:pPr>
      <w:r>
        <w:drawing>
          <wp:anchor distT="0" distB="0" distL="114300" distR="114300" simplePos="0" relativeHeight="251670528" behindDoc="0" locked="0" layoutInCell="1" allowOverlap="1">
            <wp:simplePos x="0" y="0"/>
            <wp:positionH relativeFrom="column">
              <wp:posOffset>-111125</wp:posOffset>
            </wp:positionH>
            <wp:positionV relativeFrom="paragraph">
              <wp:posOffset>156210</wp:posOffset>
            </wp:positionV>
            <wp:extent cx="8921750" cy="5029835"/>
            <wp:effectExtent l="0" t="0" r="12700" b="18415"/>
            <wp:wrapNone/>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11"/>
                    <a:stretch>
                      <a:fillRect/>
                    </a:stretch>
                  </pic:blipFill>
                  <pic:spPr>
                    <a:xfrm>
                      <a:off x="0" y="0"/>
                      <a:ext cx="8921750" cy="5029835"/>
                    </a:xfrm>
                    <a:prstGeom prst="rect">
                      <a:avLst/>
                    </a:prstGeom>
                    <a:noFill/>
                    <a:ln>
                      <a:noFill/>
                    </a:ln>
                  </pic:spPr>
                </pic:pic>
              </a:graphicData>
            </a:graphic>
          </wp:anchor>
        </w:drawing>
      </w:r>
    </w:p>
    <w:p/>
    <w:p/>
    <w:p/>
    <w:p/>
    <w:p/>
    <w:p/>
    <w:p/>
    <w:p/>
    <w:p/>
    <w:p/>
    <w:p/>
    <w:p/>
    <w:p/>
    <w:p/>
    <w:p/>
    <w:p/>
    <w:p/>
    <w:p/>
    <w:p/>
    <w:p/>
    <w:p/>
    <w:p/>
    <w:p>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方正小标宋简体" w:hAnsi="方正小标宋简体" w:eastAsia="方正小标宋简体" w:cs="方正小标宋简体"/>
          <w:b w:val="0"/>
          <w:bCs w:val="0"/>
          <w:color w:val="0C0C0C"/>
          <w:sz w:val="42"/>
          <w:szCs w:val="42"/>
          <w:lang w:val="en-US" w:eastAsia="zh-CN"/>
        </w:rPr>
      </w:pPr>
      <w:r>
        <w:rPr>
          <w:rFonts w:hint="eastAsia" w:ascii="方正小标宋简体" w:hAnsi="方正小标宋简体" w:eastAsia="方正小标宋简体" w:cs="方正小标宋简体"/>
          <w:b w:val="0"/>
          <w:bCs w:val="0"/>
          <w:color w:val="0C0C0C"/>
          <w:sz w:val="42"/>
          <w:szCs w:val="42"/>
          <w:lang w:val="en-US" w:eastAsia="zh-CN"/>
        </w:rPr>
        <w:t>附图5  邓州市现有畜禽规模养殖场分布图</w:t>
      </w:r>
    </w:p>
    <w:p>
      <w:r>
        <w:drawing>
          <wp:anchor distT="0" distB="0" distL="114300" distR="114300" simplePos="0" relativeHeight="251671552" behindDoc="0" locked="0" layoutInCell="1" allowOverlap="1">
            <wp:simplePos x="0" y="0"/>
            <wp:positionH relativeFrom="column">
              <wp:posOffset>-125095</wp:posOffset>
            </wp:positionH>
            <wp:positionV relativeFrom="paragraph">
              <wp:posOffset>83185</wp:posOffset>
            </wp:positionV>
            <wp:extent cx="8786495" cy="4721860"/>
            <wp:effectExtent l="0" t="0" r="14605" b="254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2">
                      <a:lum contrast="11999"/>
                    </a:blip>
                    <a:stretch>
                      <a:fillRect/>
                    </a:stretch>
                  </pic:blipFill>
                  <pic:spPr>
                    <a:xfrm>
                      <a:off x="0" y="0"/>
                      <a:ext cx="8786495" cy="4721860"/>
                    </a:xfrm>
                    <a:prstGeom prst="rect">
                      <a:avLst/>
                    </a:prstGeom>
                    <a:noFill/>
                    <a:ln>
                      <a:noFill/>
                    </a:ln>
                  </pic:spPr>
                </pic:pic>
              </a:graphicData>
            </a:graphic>
          </wp:anchor>
        </w:drawing>
      </w:r>
    </w:p>
    <w:p/>
    <w:p/>
    <w:p/>
    <w:p/>
    <w:p/>
    <w:p/>
    <w:p/>
    <w:p/>
    <w:p/>
    <w:p/>
    <w:p/>
    <w:p/>
    <w:p/>
    <w:p/>
    <w:p/>
    <w:p/>
    <w:p/>
    <w:p/>
    <w:p/>
    <w:p/>
    <w:p/>
    <w:p/>
    <w:p>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方正小标宋简体" w:hAnsi="方正小标宋简体" w:eastAsia="方正小标宋简体" w:cs="方正小标宋简体"/>
          <w:b w:val="0"/>
          <w:bCs w:val="0"/>
          <w:color w:val="0C0C0C"/>
          <w:sz w:val="42"/>
          <w:szCs w:val="42"/>
          <w:lang w:val="en-US" w:eastAsia="zh-CN"/>
        </w:rPr>
      </w:pPr>
      <w:r>
        <w:drawing>
          <wp:anchor distT="0" distB="0" distL="114300" distR="114300" simplePos="0" relativeHeight="251672576" behindDoc="0" locked="0" layoutInCell="1" allowOverlap="1">
            <wp:simplePos x="0" y="0"/>
            <wp:positionH relativeFrom="column">
              <wp:posOffset>106045</wp:posOffset>
            </wp:positionH>
            <wp:positionV relativeFrom="paragraph">
              <wp:posOffset>542925</wp:posOffset>
            </wp:positionV>
            <wp:extent cx="8554085" cy="4882515"/>
            <wp:effectExtent l="0" t="0" r="18415" b="13335"/>
            <wp:wrapNone/>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13">
                      <a:lum bright="6000" contrast="-12001"/>
                    </a:blip>
                    <a:stretch>
                      <a:fillRect/>
                    </a:stretch>
                  </pic:blipFill>
                  <pic:spPr>
                    <a:xfrm>
                      <a:off x="0" y="0"/>
                      <a:ext cx="8554085" cy="4882515"/>
                    </a:xfrm>
                    <a:prstGeom prst="rect">
                      <a:avLst/>
                    </a:prstGeom>
                    <a:noFill/>
                    <a:ln>
                      <a:noFill/>
                    </a:ln>
                  </pic:spPr>
                </pic:pic>
              </a:graphicData>
            </a:graphic>
          </wp:anchor>
        </w:drawing>
      </w:r>
      <w:r>
        <w:rPr>
          <w:rFonts w:hint="eastAsia" w:ascii="方正小标宋简体" w:hAnsi="方正小标宋简体" w:eastAsia="方正小标宋简体" w:cs="方正小标宋简体"/>
          <w:b w:val="0"/>
          <w:bCs w:val="0"/>
          <w:color w:val="0C0C0C"/>
          <w:sz w:val="42"/>
          <w:szCs w:val="42"/>
          <w:lang w:val="en-US" w:eastAsia="zh-CN"/>
        </w:rPr>
        <w:t>附图6  邓州市现有大型畜禽规模养殖场分布图</w:t>
      </w:r>
    </w:p>
    <w:p/>
    <w:p/>
    <w:p/>
    <w:p/>
    <w:p/>
    <w:p/>
    <w:p/>
    <w:p/>
    <w:p/>
    <w:p/>
    <w:p/>
    <w:p/>
    <w:p/>
    <w:p/>
    <w:p/>
    <w:p/>
    <w:p/>
    <w:p/>
    <w:p/>
    <w:p/>
    <w:p/>
    <w:p/>
    <w:p/>
    <w:p/>
    <w:p>
      <w:pPr>
        <w:sectPr>
          <w:pgSz w:w="16838" w:h="11906" w:orient="landscape"/>
          <w:pgMar w:top="1587" w:right="1587" w:bottom="1587" w:left="1587" w:header="851" w:footer="992" w:gutter="0"/>
          <w:pgNumType w:fmt="numberInDash"/>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方正小标宋简体" w:hAnsi="方正小标宋简体" w:eastAsia="方正小标宋简体" w:cs="方正小标宋简体"/>
          <w:b w:val="0"/>
          <w:bCs w:val="0"/>
          <w:color w:val="0C0C0C"/>
          <w:sz w:val="42"/>
          <w:szCs w:val="42"/>
          <w:lang w:val="en-US" w:eastAsia="zh-CN"/>
        </w:rPr>
      </w:pPr>
      <w:r>
        <w:drawing>
          <wp:anchor distT="0" distB="0" distL="114300" distR="114300" simplePos="0" relativeHeight="251674624" behindDoc="0" locked="0" layoutInCell="1" allowOverlap="1">
            <wp:simplePos x="0" y="0"/>
            <wp:positionH relativeFrom="column">
              <wp:posOffset>-46355</wp:posOffset>
            </wp:positionH>
            <wp:positionV relativeFrom="paragraph">
              <wp:posOffset>557530</wp:posOffset>
            </wp:positionV>
            <wp:extent cx="8963025" cy="4843780"/>
            <wp:effectExtent l="0" t="0" r="9525" b="13970"/>
            <wp:wrapNone/>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14"/>
                    <a:stretch>
                      <a:fillRect/>
                    </a:stretch>
                  </pic:blipFill>
                  <pic:spPr>
                    <a:xfrm>
                      <a:off x="0" y="0"/>
                      <a:ext cx="8963025" cy="4843780"/>
                    </a:xfrm>
                    <a:prstGeom prst="rect">
                      <a:avLst/>
                    </a:prstGeom>
                    <a:noFill/>
                    <a:ln>
                      <a:noFill/>
                    </a:ln>
                  </pic:spPr>
                </pic:pic>
              </a:graphicData>
            </a:graphic>
          </wp:anchor>
        </w:drawing>
      </w:r>
      <w:r>
        <w:rPr>
          <w:rFonts w:hint="eastAsia" w:ascii="方正小标宋简体" w:hAnsi="方正小标宋简体" w:eastAsia="方正小标宋简体" w:cs="方正小标宋简体"/>
          <w:b w:val="0"/>
          <w:bCs w:val="0"/>
          <w:color w:val="0C0C0C"/>
          <w:sz w:val="42"/>
          <w:szCs w:val="42"/>
          <w:lang w:val="en-US" w:eastAsia="zh-CN"/>
        </w:rPr>
        <w:t>附图7  邓州市有机农业示范区空间分布图</w:t>
      </w:r>
    </w:p>
    <w:p/>
    <w:p/>
    <w:p/>
    <w:p/>
    <w:p/>
    <w:p/>
    <w:p/>
    <w:p/>
    <w:p/>
    <w:p/>
    <w:p/>
    <w:p/>
    <w:p/>
    <w:p/>
    <w:p/>
    <w:p/>
    <w:p/>
    <w:p/>
    <w:p/>
    <w:p/>
    <w:p/>
    <w:p/>
    <w:p/>
    <w:p>
      <w:pPr>
        <w:keepNext w:val="0"/>
        <w:keepLines w:val="0"/>
        <w:pageBreakBefore w:val="0"/>
        <w:widowControl w:val="0"/>
        <w:kinsoku/>
        <w:wordWrap/>
        <w:overflowPunct/>
        <w:topLinePunct w:val="0"/>
        <w:autoSpaceDE/>
        <w:autoSpaceDN/>
        <w:bidi w:val="0"/>
        <w:adjustRightInd/>
        <w:snapToGrid/>
        <w:jc w:val="center"/>
        <w:textAlignment w:val="auto"/>
        <w:rPr>
          <w:rFonts w:hint="default" w:ascii="方正小标宋简体" w:hAnsi="方正小标宋简体" w:eastAsia="方正小标宋简体" w:cs="方正小标宋简体"/>
          <w:b w:val="0"/>
          <w:bCs w:val="0"/>
          <w:color w:val="0C0C0C"/>
          <w:sz w:val="42"/>
          <w:szCs w:val="42"/>
          <w:lang w:val="en-US" w:eastAsia="zh-CN"/>
        </w:rPr>
      </w:pPr>
      <w:r>
        <w:drawing>
          <wp:anchor distT="0" distB="0" distL="114300" distR="114300" simplePos="0" relativeHeight="251676672" behindDoc="0" locked="0" layoutInCell="1" allowOverlap="1">
            <wp:simplePos x="0" y="0"/>
            <wp:positionH relativeFrom="column">
              <wp:posOffset>3810</wp:posOffset>
            </wp:positionH>
            <wp:positionV relativeFrom="paragraph">
              <wp:posOffset>457200</wp:posOffset>
            </wp:positionV>
            <wp:extent cx="8910955" cy="4839970"/>
            <wp:effectExtent l="0" t="0" r="4445" b="17780"/>
            <wp:wrapNone/>
            <wp:docPr id="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8"/>
                    <pic:cNvPicPr>
                      <a:picLocks noChangeAspect="1"/>
                    </pic:cNvPicPr>
                  </pic:nvPicPr>
                  <pic:blipFill>
                    <a:blip r:embed="rId15">
                      <a:lum contrast="-6001"/>
                    </a:blip>
                    <a:stretch>
                      <a:fillRect/>
                    </a:stretch>
                  </pic:blipFill>
                  <pic:spPr>
                    <a:xfrm>
                      <a:off x="0" y="0"/>
                      <a:ext cx="8910955" cy="4839970"/>
                    </a:xfrm>
                    <a:prstGeom prst="rect">
                      <a:avLst/>
                    </a:prstGeom>
                    <a:noFill/>
                    <a:ln>
                      <a:noFill/>
                    </a:ln>
                  </pic:spPr>
                </pic:pic>
              </a:graphicData>
            </a:graphic>
          </wp:anchor>
        </w:drawing>
      </w:r>
      <w:r>
        <w:rPr>
          <w:rFonts w:hint="eastAsia" w:ascii="方正小标宋简体" w:hAnsi="方正小标宋简体" w:eastAsia="方正小标宋简体" w:cs="方正小标宋简体"/>
          <w:b w:val="0"/>
          <w:bCs w:val="0"/>
          <w:color w:val="0C0C0C"/>
          <w:sz w:val="42"/>
          <w:szCs w:val="42"/>
          <w:lang w:val="en-US" w:eastAsia="zh-CN"/>
        </w:rPr>
        <w:t>附图8  邓州市“十四五”治理养殖场（户）范围图</w:t>
      </w:r>
    </w:p>
    <w:p/>
    <w:p/>
    <w:p/>
    <w:p/>
    <w:p/>
    <w:p/>
    <w:p/>
    <w:p/>
    <w:p/>
    <w:p/>
    <w:p/>
    <w:p/>
    <w:p/>
    <w:p/>
    <w:p/>
    <w:p/>
    <w:p/>
    <w:p/>
    <w:p/>
    <w:p/>
    <w:p/>
    <w:p/>
    <w:p/>
    <w:p>
      <w:pPr>
        <w:keepNext w:val="0"/>
        <w:keepLines w:val="0"/>
        <w:pageBreakBefore w:val="0"/>
        <w:widowControl w:val="0"/>
        <w:kinsoku/>
        <w:wordWrap/>
        <w:overflowPunct/>
        <w:topLinePunct w:val="0"/>
        <w:autoSpaceDE/>
        <w:autoSpaceDN/>
        <w:bidi w:val="0"/>
        <w:adjustRightInd/>
        <w:snapToGrid/>
        <w:jc w:val="center"/>
        <w:textAlignment w:val="auto"/>
        <w:rPr>
          <w:rFonts w:hint="default" w:ascii="方正小标宋简体" w:hAnsi="方正小标宋简体" w:eastAsia="方正小标宋简体" w:cs="方正小标宋简体"/>
          <w:b w:val="0"/>
          <w:bCs w:val="0"/>
          <w:color w:val="0C0C0C"/>
          <w:sz w:val="42"/>
          <w:szCs w:val="42"/>
          <w:lang w:val="en-US" w:eastAsia="zh-CN"/>
        </w:rPr>
      </w:pPr>
      <w:r>
        <w:drawing>
          <wp:anchor distT="0" distB="0" distL="114300" distR="114300" simplePos="0" relativeHeight="251677696" behindDoc="0" locked="0" layoutInCell="1" allowOverlap="1">
            <wp:simplePos x="0" y="0"/>
            <wp:positionH relativeFrom="column">
              <wp:posOffset>151765</wp:posOffset>
            </wp:positionH>
            <wp:positionV relativeFrom="paragraph">
              <wp:posOffset>488315</wp:posOffset>
            </wp:positionV>
            <wp:extent cx="8689975" cy="4815205"/>
            <wp:effectExtent l="0" t="0" r="15875" b="4445"/>
            <wp:wrapNone/>
            <wp:docPr id="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0"/>
                    <pic:cNvPicPr>
                      <a:picLocks noChangeAspect="1"/>
                    </pic:cNvPicPr>
                  </pic:nvPicPr>
                  <pic:blipFill>
                    <a:blip r:embed="rId16"/>
                    <a:stretch>
                      <a:fillRect/>
                    </a:stretch>
                  </pic:blipFill>
                  <pic:spPr>
                    <a:xfrm>
                      <a:off x="0" y="0"/>
                      <a:ext cx="8689975" cy="4815205"/>
                    </a:xfrm>
                    <a:prstGeom prst="rect">
                      <a:avLst/>
                    </a:prstGeom>
                    <a:noFill/>
                    <a:ln>
                      <a:noFill/>
                    </a:ln>
                  </pic:spPr>
                </pic:pic>
              </a:graphicData>
            </a:graphic>
          </wp:anchor>
        </w:drawing>
      </w:r>
      <w:r>
        <w:rPr>
          <w:rFonts w:hint="eastAsia" w:ascii="方正小标宋简体" w:hAnsi="方正小标宋简体" w:eastAsia="方正小标宋简体" w:cs="方正小标宋简体"/>
          <w:b w:val="0"/>
          <w:bCs w:val="0"/>
          <w:color w:val="0C0C0C"/>
          <w:sz w:val="42"/>
          <w:szCs w:val="42"/>
          <w:lang w:val="en-US" w:eastAsia="zh-CN"/>
        </w:rPr>
        <w:t>附图9  邓州市“十四五”畜禽粪污集中处理中心布局图</w:t>
      </w:r>
    </w:p>
    <w:p/>
    <w:p/>
    <w:p/>
    <w:p/>
    <w:p/>
    <w:p/>
    <w:p/>
    <w:p/>
    <w:p/>
    <w:p/>
    <w:p/>
    <w:p/>
    <w:p/>
    <w:p/>
    <w:p/>
    <w:p/>
    <w:p/>
    <w:p/>
    <w:p/>
    <w:p/>
    <w:p/>
    <w:p/>
    <w:p/>
    <w:p>
      <w:pPr>
        <w:keepNext w:val="0"/>
        <w:keepLines w:val="0"/>
        <w:pageBreakBefore w:val="0"/>
        <w:widowControl w:val="0"/>
        <w:kinsoku/>
        <w:wordWrap/>
        <w:overflowPunct/>
        <w:topLinePunct w:val="0"/>
        <w:autoSpaceDE/>
        <w:autoSpaceDN/>
        <w:bidi w:val="0"/>
        <w:adjustRightInd/>
        <w:snapToGrid/>
        <w:jc w:val="center"/>
        <w:textAlignment w:val="auto"/>
        <w:rPr>
          <w:rFonts w:hint="default" w:ascii="方正小标宋简体" w:hAnsi="方正小标宋简体" w:eastAsia="方正小标宋简体" w:cs="方正小标宋简体"/>
          <w:b w:val="0"/>
          <w:bCs w:val="0"/>
          <w:color w:val="0C0C0C"/>
          <w:sz w:val="42"/>
          <w:szCs w:val="42"/>
          <w:lang w:val="en-US" w:eastAsia="zh-CN"/>
        </w:rPr>
      </w:pPr>
      <w:r>
        <w:drawing>
          <wp:anchor distT="0" distB="0" distL="114300" distR="114300" simplePos="0" relativeHeight="251678720" behindDoc="0" locked="0" layoutInCell="1" allowOverlap="1">
            <wp:simplePos x="0" y="0"/>
            <wp:positionH relativeFrom="column">
              <wp:posOffset>50800</wp:posOffset>
            </wp:positionH>
            <wp:positionV relativeFrom="paragraph">
              <wp:posOffset>493395</wp:posOffset>
            </wp:positionV>
            <wp:extent cx="8840470" cy="4728845"/>
            <wp:effectExtent l="0" t="0" r="17780" b="14605"/>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7"/>
                    <a:stretch>
                      <a:fillRect/>
                    </a:stretch>
                  </pic:blipFill>
                  <pic:spPr>
                    <a:xfrm>
                      <a:off x="0" y="0"/>
                      <a:ext cx="8840470" cy="4728845"/>
                    </a:xfrm>
                    <a:prstGeom prst="rect">
                      <a:avLst/>
                    </a:prstGeom>
                    <a:noFill/>
                    <a:ln>
                      <a:noFill/>
                    </a:ln>
                  </pic:spPr>
                </pic:pic>
              </a:graphicData>
            </a:graphic>
          </wp:anchor>
        </w:drawing>
      </w:r>
      <w:r>
        <w:rPr>
          <w:rFonts w:hint="eastAsia" w:ascii="方正小标宋简体" w:hAnsi="方正小标宋简体" w:eastAsia="方正小标宋简体" w:cs="方正小标宋简体"/>
          <w:b w:val="0"/>
          <w:bCs w:val="0"/>
          <w:color w:val="0C0C0C"/>
          <w:sz w:val="42"/>
          <w:szCs w:val="42"/>
          <w:lang w:val="en-US" w:eastAsia="zh-CN"/>
        </w:rPr>
        <w:t>附图10  邓州市“十四五”粪肥还田利用田间配套设施建设分布图</w:t>
      </w:r>
    </w:p>
    <w:p/>
    <w:p/>
    <w:p/>
    <w:p/>
    <w:p/>
    <w:p/>
    <w:p/>
    <w:p/>
    <w:p/>
    <w:p/>
    <w:p/>
    <w:p/>
    <w:p/>
    <w:p/>
    <w:p/>
    <w:p/>
    <w:p/>
    <w:p/>
    <w:p/>
    <w:p/>
    <w:p/>
    <w:p/>
    <w:p>
      <w:pPr>
        <w:sectPr>
          <w:footerReference r:id="rId5" w:type="default"/>
          <w:pgSz w:w="16838" w:h="11906" w:orient="landscape"/>
          <w:pgMar w:top="1800" w:right="1440" w:bottom="1800" w:left="1440" w:header="851" w:footer="992" w:gutter="0"/>
          <w:pgNumType w:fmt="numberInDash"/>
          <w:cols w:space="425" w:num="1"/>
          <w:docGrid w:type="lines" w:linePitch="312" w:charSpace="0"/>
        </w:sectPr>
      </w:pPr>
    </w:p>
    <w:p>
      <w:pPr>
        <w:snapToGrid w:val="0"/>
        <w:spacing w:before="100" w:beforeAutospacing="1" w:after="100" w:afterAutospacing="1" w:line="600" w:lineRule="exact"/>
        <w:contextualSpacing/>
        <w:jc w:val="both"/>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附件三</w:t>
      </w:r>
    </w:p>
    <w:p>
      <w:pPr>
        <w:snapToGrid w:val="0"/>
        <w:spacing w:before="100" w:beforeAutospacing="1" w:after="100" w:afterAutospacing="1" w:line="600" w:lineRule="exact"/>
        <w:contextualSpacing/>
        <w:jc w:val="center"/>
        <w:rPr>
          <w:rFonts w:hint="eastAsia" w:ascii="宋体" w:hAnsi="宋体" w:eastAsia="宋体" w:cs="宋体"/>
          <w:b/>
          <w:bCs/>
          <w:color w:val="0D0D0D" w:themeColor="text1" w:themeTint="F2"/>
          <w:sz w:val="36"/>
          <w:szCs w:val="36"/>
          <w14:textFill>
            <w14:solidFill>
              <w14:schemeClr w14:val="tx1">
                <w14:lumMod w14:val="95000"/>
                <w14:lumOff w14:val="5000"/>
              </w14:schemeClr>
            </w14:solidFill>
          </w14:textFill>
        </w:rPr>
      </w:pPr>
    </w:p>
    <w:p>
      <w:pPr>
        <w:snapToGrid w:val="0"/>
        <w:spacing w:before="100" w:beforeAutospacing="1" w:after="100" w:afterAutospacing="1" w:line="600" w:lineRule="exact"/>
        <w:contextualSpacing/>
        <w:jc w:val="center"/>
        <w:rPr>
          <w:rFonts w:hint="eastAsia" w:ascii="宋体" w:hAnsi="宋体" w:eastAsia="宋体" w:cs="宋体"/>
          <w:b/>
          <w:bCs/>
          <w:color w:val="0D0D0D" w:themeColor="text1" w:themeTint="F2"/>
          <w:sz w:val="36"/>
          <w:szCs w:val="36"/>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hint="eastAsia" w:ascii="方正小标宋简体" w:hAnsi="方正小标宋简体" w:eastAsia="方正小标宋简体" w:cs="方正小标宋简体"/>
          <w:b w:val="0"/>
          <w:bCs w:val="0"/>
          <w:sz w:val="56"/>
          <w:szCs w:val="56"/>
          <w:lang w:eastAsia="zh-CN"/>
        </w:rPr>
      </w:pPr>
      <w:r>
        <w:rPr>
          <w:rFonts w:hint="eastAsia" w:ascii="方正小标宋简体" w:hAnsi="方正小标宋简体" w:eastAsia="方正小标宋简体" w:cs="方正小标宋简体"/>
          <w:b w:val="0"/>
          <w:bCs w:val="0"/>
          <w:sz w:val="56"/>
          <w:szCs w:val="56"/>
          <w:lang w:eastAsia="zh-CN"/>
        </w:rPr>
        <w:t>邓州市畜禽养殖污染防治规划</w:t>
      </w:r>
    </w:p>
    <w:p>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hint="eastAsia" w:ascii="方正小标宋简体" w:hAnsi="方正小标宋简体" w:eastAsia="方正小标宋简体" w:cs="方正小标宋简体"/>
          <w:b w:val="0"/>
          <w:bCs w:val="0"/>
          <w:color w:val="0D0D0D" w:themeColor="text1" w:themeTint="F2"/>
          <w:sz w:val="56"/>
          <w:szCs w:val="56"/>
          <w:lang w:eastAsia="zh-CN"/>
          <w14:textFill>
            <w14:solidFill>
              <w14:schemeClr w14:val="tx1">
                <w14:lumMod w14:val="95000"/>
                <w14:lumOff w14:val="5000"/>
              </w14:schemeClr>
            </w14:solidFill>
          </w14:textFill>
        </w:rPr>
      </w:pPr>
      <w:r>
        <w:rPr>
          <w:rFonts w:hint="eastAsia" w:ascii="方正小标宋简体" w:hAnsi="方正小标宋简体" w:eastAsia="方正小标宋简体" w:cs="方正小标宋简体"/>
          <w:b w:val="0"/>
          <w:bCs w:val="0"/>
          <w:sz w:val="56"/>
          <w:szCs w:val="56"/>
          <w:lang w:val="en-US" w:eastAsia="zh-CN"/>
        </w:rPr>
        <w:t>（2021—2025年）</w:t>
      </w:r>
      <w:r>
        <w:rPr>
          <w:rFonts w:hint="eastAsia" w:ascii="方正小标宋简体" w:hAnsi="方正小标宋简体" w:eastAsia="方正小标宋简体" w:cs="方正小标宋简体"/>
          <w:b w:val="0"/>
          <w:bCs w:val="0"/>
          <w:color w:val="0D0D0D" w:themeColor="text1" w:themeTint="F2"/>
          <w:sz w:val="56"/>
          <w:szCs w:val="56"/>
          <w:lang w:eastAsia="zh-CN"/>
          <w14:textFill>
            <w14:solidFill>
              <w14:schemeClr w14:val="tx1">
                <w14:lumMod w14:val="95000"/>
                <w14:lumOff w14:val="5000"/>
              </w14:schemeClr>
            </w14:solidFill>
          </w14:textFill>
        </w:rPr>
        <w:t>编制说明</w:t>
      </w:r>
    </w:p>
    <w:p>
      <w:pPr>
        <w:pStyle w:val="9"/>
        <w:spacing w:before="149" w:after="149" w:line="600" w:lineRule="exact"/>
        <w:rPr>
          <w:rStyle w:val="13"/>
          <w:rFonts w:hint="eastAsia" w:ascii="仿宋" w:hAnsi="仿宋" w:eastAsia="仿宋" w:cs="仿宋"/>
          <w:b/>
          <w:bCs/>
          <w:color w:val="0D0D0D" w:themeColor="text1" w:themeTint="F2"/>
          <w:sz w:val="30"/>
          <w:szCs w:val="30"/>
          <w:lang w:val="en-US" w:eastAsia="zh-CN"/>
          <w14:textFill>
            <w14:solidFill>
              <w14:schemeClr w14:val="tx1">
                <w14:lumMod w14:val="95000"/>
                <w14:lumOff w14:val="5000"/>
              </w14:schemeClr>
            </w14:solidFill>
          </w14:textFill>
        </w:rPr>
      </w:pPr>
    </w:p>
    <w:p>
      <w:pPr>
        <w:pStyle w:val="9"/>
        <w:spacing w:before="149" w:after="149" w:line="600" w:lineRule="exact"/>
        <w:rPr>
          <w:rStyle w:val="13"/>
          <w:rFonts w:hint="eastAsia" w:ascii="仿宋" w:hAnsi="仿宋" w:eastAsia="仿宋" w:cs="仿宋"/>
          <w:b/>
          <w:bCs/>
          <w:color w:val="0D0D0D" w:themeColor="text1" w:themeTint="F2"/>
          <w:sz w:val="30"/>
          <w:szCs w:val="30"/>
          <w:lang w:val="en-US" w:eastAsia="zh-CN"/>
          <w14:textFill>
            <w14:solidFill>
              <w14:schemeClr w14:val="tx1">
                <w14:lumMod w14:val="95000"/>
                <w14:lumOff w14:val="5000"/>
              </w14:schemeClr>
            </w14:solidFill>
          </w14:textFill>
        </w:rPr>
      </w:pPr>
    </w:p>
    <w:p>
      <w:pPr>
        <w:pStyle w:val="9"/>
        <w:spacing w:before="149" w:after="149" w:line="600" w:lineRule="exact"/>
        <w:rPr>
          <w:rStyle w:val="13"/>
          <w:rFonts w:hint="eastAsia" w:ascii="仿宋" w:hAnsi="仿宋" w:eastAsia="仿宋" w:cs="仿宋"/>
          <w:b/>
          <w:bCs/>
          <w:color w:val="0D0D0D" w:themeColor="text1" w:themeTint="F2"/>
          <w:sz w:val="30"/>
          <w:szCs w:val="30"/>
          <w:lang w:val="en-US" w:eastAsia="zh-CN"/>
          <w14:textFill>
            <w14:solidFill>
              <w14:schemeClr w14:val="tx1">
                <w14:lumMod w14:val="95000"/>
                <w14:lumOff w14:val="5000"/>
              </w14:schemeClr>
            </w14:solidFill>
          </w14:textFill>
        </w:rPr>
      </w:pPr>
    </w:p>
    <w:p>
      <w:pPr>
        <w:pStyle w:val="9"/>
        <w:spacing w:before="149" w:after="149" w:line="600" w:lineRule="exact"/>
        <w:rPr>
          <w:rStyle w:val="13"/>
          <w:rFonts w:hint="eastAsia" w:ascii="仿宋" w:hAnsi="仿宋" w:eastAsia="仿宋" w:cs="仿宋"/>
          <w:b/>
          <w:bCs/>
          <w:color w:val="0D0D0D" w:themeColor="text1" w:themeTint="F2"/>
          <w:sz w:val="30"/>
          <w:szCs w:val="30"/>
          <w:lang w:val="en-US" w:eastAsia="zh-CN"/>
          <w14:textFill>
            <w14:solidFill>
              <w14:schemeClr w14:val="tx1">
                <w14:lumMod w14:val="95000"/>
                <w14:lumOff w14:val="5000"/>
              </w14:schemeClr>
            </w14:solidFill>
          </w14:textFill>
        </w:rPr>
      </w:pPr>
    </w:p>
    <w:p>
      <w:pPr>
        <w:pStyle w:val="9"/>
        <w:spacing w:before="149" w:after="149" w:line="600" w:lineRule="exact"/>
        <w:rPr>
          <w:rStyle w:val="13"/>
          <w:rFonts w:hint="eastAsia" w:ascii="仿宋" w:hAnsi="仿宋" w:eastAsia="仿宋" w:cs="仿宋"/>
          <w:b/>
          <w:bCs/>
          <w:color w:val="0D0D0D" w:themeColor="text1" w:themeTint="F2"/>
          <w:sz w:val="30"/>
          <w:szCs w:val="30"/>
          <w:lang w:val="en-US" w:eastAsia="zh-CN"/>
          <w14:textFill>
            <w14:solidFill>
              <w14:schemeClr w14:val="tx1">
                <w14:lumMod w14:val="95000"/>
                <w14:lumOff w14:val="5000"/>
              </w14:schemeClr>
            </w14:solidFill>
          </w14:textFill>
        </w:rPr>
      </w:pPr>
    </w:p>
    <w:p>
      <w:pPr>
        <w:pStyle w:val="9"/>
        <w:spacing w:before="149" w:after="149" w:line="600" w:lineRule="exact"/>
        <w:rPr>
          <w:rStyle w:val="13"/>
          <w:rFonts w:hint="eastAsia" w:ascii="仿宋" w:hAnsi="仿宋" w:eastAsia="仿宋" w:cs="仿宋"/>
          <w:b/>
          <w:bCs/>
          <w:color w:val="0D0D0D" w:themeColor="text1" w:themeTint="F2"/>
          <w:sz w:val="30"/>
          <w:szCs w:val="30"/>
          <w:lang w:val="en-US" w:eastAsia="zh-CN"/>
          <w14:textFill>
            <w14:solidFill>
              <w14:schemeClr w14:val="tx1">
                <w14:lumMod w14:val="95000"/>
                <w14:lumOff w14:val="5000"/>
              </w14:schemeClr>
            </w14:solidFill>
          </w14:textFill>
        </w:rPr>
      </w:pPr>
    </w:p>
    <w:p>
      <w:pPr>
        <w:pStyle w:val="9"/>
        <w:spacing w:before="149" w:after="149" w:line="600" w:lineRule="exact"/>
        <w:rPr>
          <w:rStyle w:val="13"/>
          <w:rFonts w:hint="eastAsia" w:ascii="仿宋" w:hAnsi="仿宋" w:eastAsia="仿宋" w:cs="仿宋"/>
          <w:b/>
          <w:bCs/>
          <w:color w:val="0D0D0D" w:themeColor="text1" w:themeTint="F2"/>
          <w:sz w:val="30"/>
          <w:szCs w:val="30"/>
          <w:lang w:val="en-US" w:eastAsia="zh-CN"/>
          <w14:textFill>
            <w14:solidFill>
              <w14:schemeClr w14:val="tx1">
                <w14:lumMod w14:val="95000"/>
                <w14:lumOff w14:val="5000"/>
              </w14:schemeClr>
            </w14:solidFill>
          </w14:textFill>
        </w:rPr>
      </w:pP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600" w:lineRule="exact"/>
        <w:jc w:val="center"/>
        <w:textAlignment w:val="auto"/>
        <w:rPr>
          <w:rStyle w:val="13"/>
          <w:rFonts w:hint="eastAsia" w:ascii="黑体" w:hAnsi="黑体" w:eastAsia="黑体" w:cs="黑体"/>
          <w:b w:val="0"/>
          <w:bCs w:val="0"/>
          <w:color w:val="0D0D0D" w:themeColor="text1" w:themeTint="F2"/>
          <w:sz w:val="32"/>
          <w:szCs w:val="32"/>
          <w:lang w:val="en-US" w:eastAsia="zh-CN"/>
          <w14:textFill>
            <w14:solidFill>
              <w14:schemeClr w14:val="tx1">
                <w14:lumMod w14:val="95000"/>
                <w14:lumOff w14:val="5000"/>
              </w14:schemeClr>
            </w14:solidFill>
          </w14:textFill>
        </w:rPr>
      </w:pP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600" w:lineRule="exact"/>
        <w:jc w:val="center"/>
        <w:textAlignment w:val="auto"/>
        <w:rPr>
          <w:rStyle w:val="13"/>
          <w:rFonts w:hint="eastAsia" w:ascii="黑体" w:hAnsi="黑体" w:eastAsia="黑体" w:cs="黑体"/>
          <w:b w:val="0"/>
          <w:bCs w:val="0"/>
          <w:color w:val="0D0D0D" w:themeColor="text1" w:themeTint="F2"/>
          <w:sz w:val="32"/>
          <w:szCs w:val="32"/>
          <w:lang w:val="en-US" w:eastAsia="zh-CN"/>
          <w14:textFill>
            <w14:solidFill>
              <w14:schemeClr w14:val="tx1">
                <w14:lumMod w14:val="95000"/>
                <w14:lumOff w14:val="5000"/>
              </w14:schemeClr>
            </w14:solidFill>
          </w14:textFill>
        </w:rPr>
      </w:pP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600" w:lineRule="exact"/>
        <w:jc w:val="center"/>
        <w:textAlignment w:val="auto"/>
        <w:rPr>
          <w:rStyle w:val="13"/>
          <w:rFonts w:hint="eastAsia" w:ascii="黑体" w:hAnsi="黑体" w:eastAsia="黑体" w:cs="黑体"/>
          <w:b w:val="0"/>
          <w:bCs w:val="0"/>
          <w:color w:val="0D0D0D" w:themeColor="text1" w:themeTint="F2"/>
          <w:sz w:val="32"/>
          <w:szCs w:val="32"/>
          <w:lang w:val="en-US" w:eastAsia="zh-CN"/>
          <w14:textFill>
            <w14:solidFill>
              <w14:schemeClr w14:val="tx1">
                <w14:lumMod w14:val="95000"/>
                <w14:lumOff w14:val="5000"/>
              </w14:schemeClr>
            </w14:solidFill>
          </w14:textFill>
        </w:rPr>
      </w:pP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600" w:lineRule="exact"/>
        <w:jc w:val="center"/>
        <w:textAlignment w:val="auto"/>
        <w:rPr>
          <w:rStyle w:val="13"/>
          <w:rFonts w:hint="eastAsia" w:ascii="黑体" w:hAnsi="黑体" w:eastAsia="黑体" w:cs="黑体"/>
          <w:b w:val="0"/>
          <w:bCs w:val="0"/>
          <w:color w:val="0D0D0D" w:themeColor="text1" w:themeTint="F2"/>
          <w:sz w:val="32"/>
          <w:szCs w:val="32"/>
          <w:lang w:val="en-US" w:eastAsia="zh-CN"/>
          <w14:textFill>
            <w14:solidFill>
              <w14:schemeClr w14:val="tx1">
                <w14:lumMod w14:val="95000"/>
                <w14:lumOff w14:val="5000"/>
              </w14:schemeClr>
            </w14:solidFill>
          </w14:textFill>
        </w:rPr>
      </w:pPr>
      <w:r>
        <w:rPr>
          <w:rStyle w:val="13"/>
          <w:rFonts w:hint="eastAsia" w:ascii="黑体" w:hAnsi="黑体" w:eastAsia="黑体" w:cs="黑体"/>
          <w:b w:val="0"/>
          <w:bCs w:val="0"/>
          <w:color w:val="0D0D0D" w:themeColor="text1" w:themeTint="F2"/>
          <w:sz w:val="32"/>
          <w:szCs w:val="32"/>
          <w:lang w:val="en-US" w:eastAsia="zh-CN"/>
          <w14:textFill>
            <w14:solidFill>
              <w14:schemeClr w14:val="tx1">
                <w14:lumMod w14:val="95000"/>
                <w14:lumOff w14:val="5000"/>
              </w14:schemeClr>
            </w14:solidFill>
          </w14:textFill>
        </w:rPr>
        <w:t>二○二二年十二月</w:t>
      </w:r>
    </w:p>
    <w:p>
      <w:pPr>
        <w:pStyle w:val="9"/>
        <w:spacing w:before="149" w:after="149" w:line="600" w:lineRule="exact"/>
        <w:jc w:val="center"/>
        <w:rPr>
          <w:rStyle w:val="13"/>
          <w:rFonts w:hint="eastAsia" w:ascii="仿宋" w:hAnsi="仿宋" w:eastAsia="仿宋" w:cs="仿宋"/>
          <w:b/>
          <w:bCs/>
          <w:color w:val="0D0D0D" w:themeColor="text1" w:themeTint="F2"/>
          <w:sz w:val="36"/>
          <w:szCs w:val="36"/>
          <w:lang w:val="en-US" w:eastAsia="zh-CN"/>
          <w14:textFill>
            <w14:solidFill>
              <w14:schemeClr w14:val="tx1">
                <w14:lumMod w14:val="95000"/>
                <w14:lumOff w14:val="5000"/>
              </w14:schemeClr>
            </w14:solidFill>
          </w14:textFill>
        </w:rPr>
      </w:pP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600" w:lineRule="exact"/>
        <w:ind w:firstLine="0" w:firstLineChars="0"/>
        <w:jc w:val="center"/>
        <w:textAlignment w:val="auto"/>
        <w:rPr>
          <w:rStyle w:val="13"/>
          <w:rFonts w:hint="eastAsia" w:ascii="方正小标宋简体" w:hAnsi="方正小标宋简体" w:eastAsia="方正小标宋简体" w:cs="方正小标宋简体"/>
          <w:b w:val="0"/>
          <w:bCs w:val="0"/>
          <w:color w:val="0D0D0D" w:themeColor="text1" w:themeTint="F2"/>
          <w:sz w:val="42"/>
          <w:szCs w:val="42"/>
          <w:lang w:val="en-US" w:eastAsia="zh-CN"/>
          <w14:textFill>
            <w14:solidFill>
              <w14:schemeClr w14:val="tx1">
                <w14:lumMod w14:val="95000"/>
                <w14:lumOff w14:val="5000"/>
              </w14:schemeClr>
            </w14:solidFill>
          </w14:textFill>
        </w:rPr>
      </w:pP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600" w:lineRule="exact"/>
        <w:ind w:firstLine="0" w:firstLineChars="0"/>
        <w:jc w:val="center"/>
        <w:textAlignment w:val="auto"/>
        <w:rPr>
          <w:rStyle w:val="13"/>
          <w:rFonts w:hint="eastAsia" w:ascii="方正小标宋简体" w:hAnsi="方正小标宋简体" w:eastAsia="方正小标宋简体" w:cs="方正小标宋简体"/>
          <w:b w:val="0"/>
          <w:bCs w:val="0"/>
          <w:color w:val="0D0D0D" w:themeColor="text1" w:themeTint="F2"/>
          <w:sz w:val="42"/>
          <w:szCs w:val="42"/>
          <w:lang w:val="en-US" w:eastAsia="zh-CN"/>
          <w14:textFill>
            <w14:solidFill>
              <w14:schemeClr w14:val="tx1">
                <w14:lumMod w14:val="95000"/>
                <w14:lumOff w14:val="5000"/>
              </w14:schemeClr>
            </w14:solidFill>
          </w14:textFill>
        </w:rPr>
      </w:pPr>
      <w:r>
        <w:rPr>
          <w:rStyle w:val="13"/>
          <w:rFonts w:hint="eastAsia" w:ascii="方正小标宋简体" w:hAnsi="方正小标宋简体" w:eastAsia="方正小标宋简体" w:cs="方正小标宋简体"/>
          <w:b w:val="0"/>
          <w:bCs w:val="0"/>
          <w:color w:val="0D0D0D" w:themeColor="text1" w:themeTint="F2"/>
          <w:sz w:val="42"/>
          <w:szCs w:val="42"/>
          <w:lang w:val="en-US" w:eastAsia="zh-CN"/>
          <w14:textFill>
            <w14:solidFill>
              <w14:schemeClr w14:val="tx1">
                <w14:lumMod w14:val="95000"/>
                <w14:lumOff w14:val="5000"/>
              </w14:schemeClr>
            </w14:solidFill>
          </w14:textFill>
        </w:rPr>
        <w:t>目    录</w:t>
      </w: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600" w:lineRule="exact"/>
        <w:ind w:firstLine="0" w:firstLineChars="0"/>
        <w:textAlignment w:val="auto"/>
        <w:rPr>
          <w:rStyle w:val="13"/>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600" w:lineRule="exact"/>
        <w:ind w:firstLine="0" w:firstLineChars="0"/>
        <w:textAlignment w:val="auto"/>
        <w:rPr>
          <w:rStyle w:val="13"/>
          <w:rFonts w:hint="default"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Style w:val="13"/>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1.《规划》编制背景………………………………………………77</w:t>
      </w: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600" w:lineRule="exact"/>
        <w:ind w:firstLine="0" w:firstLineChars="0"/>
        <w:textAlignment w:val="auto"/>
        <w:rPr>
          <w:rStyle w:val="13"/>
          <w:rFonts w:hint="default"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Style w:val="13"/>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2.《规划》目标分析………………………………………………78</w:t>
      </w: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600" w:lineRule="exact"/>
        <w:ind w:firstLine="0" w:firstLineChars="0"/>
        <w:textAlignment w:val="auto"/>
        <w:rPr>
          <w:rStyle w:val="13"/>
          <w:rFonts w:hint="default"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Style w:val="13"/>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3.与相关规划的衔接情况…………………………………………80</w:t>
      </w: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600" w:lineRule="exact"/>
        <w:ind w:firstLine="0" w:firstLineChars="0"/>
        <w:textAlignment w:val="auto"/>
        <w:rPr>
          <w:rStyle w:val="13"/>
          <w:rFonts w:hint="default"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Style w:val="13"/>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4.畜禽养殖污染防治现状调查评估………………………………80</w:t>
      </w: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600" w:lineRule="exact"/>
        <w:ind w:firstLine="0" w:firstLineChars="0"/>
        <w:textAlignment w:val="auto"/>
        <w:rPr>
          <w:rStyle w:val="13"/>
          <w:rFonts w:hint="default"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Style w:val="13"/>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5.《规划》主要内容和成果说明…………………………………95</w:t>
      </w: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600" w:lineRule="exact"/>
        <w:ind w:firstLine="0" w:firstLineChars="0"/>
        <w:textAlignment w:val="auto"/>
        <w:rPr>
          <w:rStyle w:val="13"/>
          <w:rFonts w:hint="default"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Style w:val="13"/>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6.有关意见及修改说明……………………………………………97</w:t>
      </w: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600" w:lineRule="exact"/>
        <w:ind w:firstLine="0" w:firstLineChars="0"/>
        <w:textAlignment w:val="auto"/>
        <w:rPr>
          <w:rStyle w:val="13"/>
          <w:rFonts w:hint="default"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Style w:val="13"/>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7.术语解释…………………………………………………………99</w:t>
      </w:r>
    </w:p>
    <w:p>
      <w:pPr>
        <w:pStyle w:val="9"/>
        <w:spacing w:before="149" w:after="149" w:line="600" w:lineRule="exact"/>
        <w:rPr>
          <w:rStyle w:val="13"/>
          <w:rFonts w:hint="eastAsia" w:ascii="仿宋" w:hAnsi="仿宋" w:eastAsia="仿宋" w:cs="仿宋"/>
          <w:b/>
          <w:bCs/>
          <w:color w:val="0D0D0D" w:themeColor="text1" w:themeTint="F2"/>
          <w:sz w:val="30"/>
          <w:szCs w:val="30"/>
          <w:lang w:val="en-US" w:eastAsia="zh-CN"/>
          <w14:textFill>
            <w14:solidFill>
              <w14:schemeClr w14:val="tx1">
                <w14:lumMod w14:val="95000"/>
                <w14:lumOff w14:val="5000"/>
              </w14:schemeClr>
            </w14:solidFill>
          </w14:textFill>
        </w:rPr>
      </w:pPr>
    </w:p>
    <w:p>
      <w:pPr>
        <w:pStyle w:val="9"/>
        <w:spacing w:before="149" w:after="149" w:line="600" w:lineRule="exact"/>
        <w:rPr>
          <w:rStyle w:val="13"/>
          <w:rFonts w:hint="eastAsia" w:ascii="仿宋" w:hAnsi="仿宋" w:eastAsia="仿宋" w:cs="仿宋"/>
          <w:b/>
          <w:bCs/>
          <w:color w:val="0D0D0D" w:themeColor="text1" w:themeTint="F2"/>
          <w:sz w:val="30"/>
          <w:szCs w:val="30"/>
          <w:lang w:val="en-US" w:eastAsia="zh-CN"/>
          <w14:textFill>
            <w14:solidFill>
              <w14:schemeClr w14:val="tx1">
                <w14:lumMod w14:val="95000"/>
                <w14:lumOff w14:val="5000"/>
              </w14:schemeClr>
            </w14:solidFill>
          </w14:textFill>
        </w:rPr>
      </w:pPr>
    </w:p>
    <w:p>
      <w:pPr>
        <w:pStyle w:val="9"/>
        <w:spacing w:before="149" w:after="149" w:line="600" w:lineRule="exact"/>
        <w:rPr>
          <w:rStyle w:val="13"/>
          <w:rFonts w:hint="eastAsia" w:ascii="仿宋" w:hAnsi="仿宋" w:eastAsia="仿宋" w:cs="仿宋"/>
          <w:b/>
          <w:bCs/>
          <w:color w:val="0D0D0D" w:themeColor="text1" w:themeTint="F2"/>
          <w:sz w:val="30"/>
          <w:szCs w:val="30"/>
          <w:lang w:val="en-US" w:eastAsia="zh-CN"/>
          <w14:textFill>
            <w14:solidFill>
              <w14:schemeClr w14:val="tx1">
                <w14:lumMod w14:val="95000"/>
                <w14:lumOff w14:val="5000"/>
              </w14:schemeClr>
            </w14:solidFill>
          </w14:textFill>
        </w:rPr>
      </w:pPr>
    </w:p>
    <w:p>
      <w:pPr>
        <w:pStyle w:val="9"/>
        <w:spacing w:before="149" w:after="149" w:line="600" w:lineRule="exact"/>
        <w:rPr>
          <w:rStyle w:val="13"/>
          <w:rFonts w:hint="eastAsia" w:ascii="仿宋" w:hAnsi="仿宋" w:eastAsia="仿宋" w:cs="仿宋"/>
          <w:b/>
          <w:bCs/>
          <w:color w:val="0D0D0D" w:themeColor="text1" w:themeTint="F2"/>
          <w:sz w:val="30"/>
          <w:szCs w:val="30"/>
          <w:lang w:val="en-US" w:eastAsia="zh-CN"/>
          <w14:textFill>
            <w14:solidFill>
              <w14:schemeClr w14:val="tx1">
                <w14:lumMod w14:val="95000"/>
                <w14:lumOff w14:val="5000"/>
              </w14:schemeClr>
            </w14:solidFill>
          </w14:textFill>
        </w:rPr>
      </w:pP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22" w:firstLineChars="200"/>
        <w:textAlignment w:val="auto"/>
        <w:rPr>
          <w:rStyle w:val="13"/>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22" w:firstLineChars="200"/>
        <w:textAlignment w:val="auto"/>
        <w:rPr>
          <w:rStyle w:val="13"/>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22" w:firstLineChars="200"/>
        <w:textAlignment w:val="auto"/>
        <w:rPr>
          <w:rStyle w:val="13"/>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22" w:firstLineChars="200"/>
        <w:textAlignment w:val="auto"/>
        <w:rPr>
          <w:rStyle w:val="13"/>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22" w:firstLineChars="200"/>
        <w:textAlignment w:val="auto"/>
        <w:rPr>
          <w:rStyle w:val="13"/>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22" w:firstLineChars="200"/>
        <w:textAlignment w:val="auto"/>
        <w:rPr>
          <w:rStyle w:val="13"/>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textAlignment w:val="auto"/>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700" w:lineRule="exact"/>
        <w:jc w:val="center"/>
        <w:textAlignment w:val="auto"/>
        <w:rPr>
          <w:rFonts w:hint="eastAsia" w:ascii="方正小标宋简体" w:hAnsi="方正小标宋简体" w:eastAsia="方正小标宋简体" w:cs="方正小标宋简体"/>
          <w:color w:val="0D0D0D" w:themeColor="text1" w:themeTint="F2"/>
          <w:kern w:val="0"/>
          <w:sz w:val="42"/>
          <w:szCs w:val="42"/>
          <w:lang w:val="en-US" w:eastAsia="zh-CN" w:bidi="ar"/>
          <w14:textFill>
            <w14:solidFill>
              <w14:schemeClr w14:val="tx1">
                <w14:lumMod w14:val="95000"/>
                <w14:lumOff w14:val="5000"/>
              </w14:schemeClr>
            </w14:solidFill>
          </w14:textFill>
        </w:rPr>
      </w:pPr>
      <w:r>
        <w:rPr>
          <w:rFonts w:hint="eastAsia" w:ascii="方正小标宋简体" w:hAnsi="方正小标宋简体" w:eastAsia="方正小标宋简体" w:cs="方正小标宋简体"/>
          <w:color w:val="0D0D0D" w:themeColor="text1" w:themeTint="F2"/>
          <w:kern w:val="0"/>
          <w:sz w:val="42"/>
          <w:szCs w:val="42"/>
          <w:lang w:val="en-US" w:eastAsia="zh-CN" w:bidi="ar"/>
          <w14:textFill>
            <w14:solidFill>
              <w14:schemeClr w14:val="tx1">
                <w14:lumMod w14:val="95000"/>
                <w14:lumOff w14:val="5000"/>
              </w14:schemeClr>
            </w14:solidFill>
          </w14:textFill>
        </w:rPr>
        <w:t>邓州市畜禽养殖污染防治规划</w:t>
      </w:r>
    </w:p>
    <w:p>
      <w:pPr>
        <w:keepNext w:val="0"/>
        <w:keepLines w:val="0"/>
        <w:pageBreakBefore w:val="0"/>
        <w:widowControl w:val="0"/>
        <w:kinsoku/>
        <w:wordWrap/>
        <w:overflowPunct/>
        <w:topLinePunct w:val="0"/>
        <w:autoSpaceDE/>
        <w:autoSpaceDN/>
        <w:bidi w:val="0"/>
        <w:adjustRightInd/>
        <w:snapToGrid/>
        <w:spacing w:beforeAutospacing="0" w:afterAutospacing="0" w:line="700" w:lineRule="exact"/>
        <w:jc w:val="center"/>
        <w:textAlignment w:val="auto"/>
        <w:rPr>
          <w:rFonts w:hint="eastAsia" w:ascii="方正小标宋简体" w:hAnsi="方正小标宋简体" w:eastAsia="方正小标宋简体" w:cs="方正小标宋简体"/>
          <w:color w:val="0D0D0D" w:themeColor="text1" w:themeTint="F2"/>
          <w:kern w:val="0"/>
          <w:sz w:val="42"/>
          <w:szCs w:val="42"/>
          <w:lang w:val="en-US" w:eastAsia="zh-CN" w:bidi="ar"/>
          <w14:textFill>
            <w14:solidFill>
              <w14:schemeClr w14:val="tx1">
                <w14:lumMod w14:val="95000"/>
                <w14:lumOff w14:val="5000"/>
              </w14:schemeClr>
            </w14:solidFill>
          </w14:textFill>
        </w:rPr>
      </w:pPr>
      <w:r>
        <w:rPr>
          <w:rFonts w:hint="eastAsia" w:ascii="方正小标宋简体" w:hAnsi="方正小标宋简体" w:eastAsia="方正小标宋简体" w:cs="方正小标宋简体"/>
          <w:color w:val="0D0D0D" w:themeColor="text1" w:themeTint="F2"/>
          <w:kern w:val="0"/>
          <w:sz w:val="42"/>
          <w:szCs w:val="42"/>
          <w:lang w:val="en-US" w:eastAsia="zh-CN" w:bidi="ar"/>
          <w14:textFill>
            <w14:solidFill>
              <w14:schemeClr w14:val="tx1">
                <w14:lumMod w14:val="95000"/>
                <w14:lumOff w14:val="5000"/>
              </w14:schemeClr>
            </w14:solidFill>
          </w14:textFill>
        </w:rPr>
        <w:t>（2021—2025年）编制说明</w:t>
      </w: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22" w:firstLineChars="200"/>
        <w:textAlignment w:val="auto"/>
        <w:rPr>
          <w:rStyle w:val="13"/>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20" w:firstLineChars="200"/>
        <w:textAlignment w:val="auto"/>
        <w:rPr>
          <w:rFonts w:hint="eastAsia" w:ascii="黑体" w:hAnsi="黑体" w:eastAsia="黑体" w:cs="黑体"/>
          <w:b w:val="0"/>
          <w:bCs w:val="0"/>
          <w:color w:val="0D0D0D" w:themeColor="text1" w:themeTint="F2"/>
          <w:sz w:val="31"/>
          <w:szCs w:val="31"/>
          <w14:textFill>
            <w14:solidFill>
              <w14:schemeClr w14:val="tx1">
                <w14:lumMod w14:val="95000"/>
                <w14:lumOff w14:val="5000"/>
              </w14:schemeClr>
            </w14:solidFill>
          </w14:textFill>
        </w:rPr>
      </w:pPr>
      <w:r>
        <w:rPr>
          <w:rStyle w:val="13"/>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1.《规划》</w:t>
      </w:r>
      <w:r>
        <w:rPr>
          <w:rStyle w:val="13"/>
          <w:rFonts w:hint="eastAsia" w:ascii="黑体" w:hAnsi="黑体" w:eastAsia="黑体" w:cs="黑体"/>
          <w:b w:val="0"/>
          <w:bCs w:val="0"/>
          <w:color w:val="0D0D0D" w:themeColor="text1" w:themeTint="F2"/>
          <w:sz w:val="31"/>
          <w:szCs w:val="31"/>
          <w:lang w:eastAsia="zh-CN"/>
          <w14:textFill>
            <w14:solidFill>
              <w14:schemeClr w14:val="tx1">
                <w14:lumMod w14:val="95000"/>
                <w14:lumOff w14:val="5000"/>
              </w14:schemeClr>
            </w14:solidFill>
          </w14:textFill>
        </w:rPr>
        <w:t>编制</w:t>
      </w:r>
      <w:r>
        <w:rPr>
          <w:rStyle w:val="13"/>
          <w:rFonts w:hint="eastAsia" w:ascii="黑体" w:hAnsi="黑体" w:eastAsia="黑体" w:cs="黑体"/>
          <w:b w:val="0"/>
          <w:bCs w:val="0"/>
          <w:color w:val="0D0D0D" w:themeColor="text1" w:themeTint="F2"/>
          <w:sz w:val="31"/>
          <w:szCs w:val="31"/>
          <w14:textFill>
            <w14:solidFill>
              <w14:schemeClr w14:val="tx1">
                <w14:lumMod w14:val="95000"/>
                <w14:lumOff w14:val="5000"/>
              </w14:schemeClr>
            </w14:solidFill>
          </w14:textFill>
        </w:rPr>
        <w:t>背景</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1.1规划背景</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“十四五”是全面建成小康社会的决胜阶段，是邓州市农业农村实现高质量跨越的黄金期。为</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全面贯彻落实习近平生态文明思想，</w:t>
      </w: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持续提升生态环境质量和生态文明建设水平，推进生态环境治理能力和治理水平现代化，</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促进乡村全面振兴，</w:t>
      </w: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加强畜禽养殖污染防治，深化畜牧业转型升级，</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推动</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全市</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畜牧业高质量发展，</w:t>
      </w: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实现畜牧业生产与农村经济全面协调可持续发展，南阳市生态环境局邓州分局、邓州市农业农村局联合编制了《邓州市畜禽养殖污染防治规划（2021—2025年）》，作为“十四五”时期全市畜禽养殖污染防治工作的重要依据。</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1.2规划编制过程</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pP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邓州市农业农村局、南阳市生态环境局邓州分局高度重视《邓州市畜禽养殖污染防治规划（2021—2025年）》（以下简称《规划》）的编制工</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作</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，会同规划编制</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技术咨询服务</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单位</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南阳佳景环保科技有限公司成立了</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规划编制小组。在202</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年</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5</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月至</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9</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月，规划编制组在收集各部门、各乡镇养殖业资料、对典型养殖场（户）实地调查调研的基础上，依据《畜禽养殖污染防治规划编制指南（试行）》，完成《规划》（征求意见稿）编制。202</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年</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10-12</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月，规划编制组通过书面发函和召开专题会的形式</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就《规划》（征求意见稿）多次征求了有关部门</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、各乡镇政府和</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相关</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养殖企业</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的意见，并对各方面意见进行了认真研究和采纳，形成《规划</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（送审稿）》</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，最终顺利通过专家评审及区规范性文件审查等程序，形成《规划》</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（发布稿）</w:t>
      </w: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t>。</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1.3规划编制依据</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本次规划编制依据主要包括：国家环境保护、畜禽养殖、农业、土地等方面的法律法规，国家与地方颁布的环境保护标准和畜禽养殖污染防治技术规范，国家与地方关于畜牧业、畜禽养殖方面的相关规划与政策文件，农业农村、生态环境部门制定发布的各类标准、技术规范，以及其他相关法律、法规、标准、部门规划、部门文件等。</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1.4规划时限和范围</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本次《规划》基准年为2020年；规划时限为2021—2025年。</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规划范围为邓州市全域。</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color w:val="0D0D0D" w:themeColor="text1" w:themeTint="F2"/>
          <w:kern w:val="0"/>
          <w:sz w:val="31"/>
          <w:szCs w:val="31"/>
          <w:lang w:val="en-US" w:eastAsia="zh-CN" w:bidi="ar"/>
          <w14:textFill>
            <w14:solidFill>
              <w14:schemeClr w14:val="tx1">
                <w14:lumMod w14:val="95000"/>
                <w14:lumOff w14:val="5000"/>
              </w14:schemeClr>
            </w14:solidFill>
          </w14:textFill>
        </w:rPr>
        <w:t>规划适用对象为邓州市行政辖区内畜禽规模养殖场和养殖户。</w:t>
      </w: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20" w:firstLineChars="200"/>
        <w:textAlignment w:val="auto"/>
        <w:rPr>
          <w:rStyle w:val="13"/>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Style w:val="13"/>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2.《规划》目标分析</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本次规划根据全市畜禽养殖污染防治现状，遵循规划目标实用性、可操作性和可达性的原则，制定主要约束性指标2项：全市畜禽粪污综合利用率和畜禽规模养殖场粪污处理设施装备配套率。制定预期性指标2项：畜禽规模养殖场粪污资源化利用台账覆盖率和大型养殖场氨减排比例。</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2.1主要规划目标现状值</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三五”时期，邓州市以畜禽粪污资源化利用整县推进项目为抓手，按照《河南省畜禽粪污资源化利用设施建设指南》要求，督导畜禽规模养殖场配套建设粪污处理利用设施，大力推广粪污堆沤肥、厌氧贮存发酵等实用技术，促进畜禽粪肥还田利用。至2020年，全市共有228家畜禽规模养殖场，其中，215家按照技术规范要求配套建设完善了粪污处理设施装备全市畜禽规模养殖场粪污处理设施装备配套率达到94%。2020年全市畜禽规模养殖场粪污产生总量约233万吨，资源化综合利用量达到220万吨，规模以下畜禽养殖户（含散养）粪污产生总量约95万吨，资源化综合利用量约45万吨，全市畜禽粪污综合利用率达到81%。</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2.2规划目标及其可达性分析</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本次规划至2025年，全市畜禽规模养殖场粪污处理设施装备配套率达到100%，比2020年提高6个百分点。规划期内，全市严格落实新建规模养殖场粪污处理设施装备“三同时”制度，督促现有达不到技术规范要求的畜禽规模养殖场限期完成粪污处理设施装备配套建设完善工程和技术升级改造工程项目，提高畜禽粪污治理设施装备建设水平。因此，全市畜禽规模养殖场粪污处理设施装备配套率规划目标可达。</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本次规划至2025年，全市畜禽粪污综合利用率达到84%，在2020年的基础上提高3个百分点。“十四五”时期，通过推广绿色养殖模式、实施粪肥还田利用田间配套设施建设工程项目、推进畜禽粪污集中处置资源利用项目建设、引导规模以下养殖户建设粪污处理设施等主要任务和重点工程措施，可进一步提升畜禽粪污综合利用率。《邓州市“十四五”乡村振兴和农业农村现代化规划》，到2025年，全市生猪出栏量将达到200万头、奶牛存栏量达到2万头以上，估算2025年全市规模养殖场粪污产生总量将达到385万吨，粪污处理设施配套率按100%计算，粪肥资源利用过程中漏失率按5%计算，规模养殖粪污资源化综合利用量达到365万吨，预计规模以下畜禽养殖户（含散养）粪污产生总量约125万吨，资源化综合利用量约65万吨，到2025年，全市畜禽粪污综合利用率可达到84.3%。综上分析，全市畜禽粪污综合利用率规划目标可达。</w:t>
      </w: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20" w:firstLineChars="200"/>
        <w:textAlignment w:val="auto"/>
        <w:rPr>
          <w:rStyle w:val="13"/>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Style w:val="13"/>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3.与相关规划的衔接情况</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本规划与《河南省畜禽养殖污染防治规划（2021—2025年）》《邓州市“十四五”生态环境保护和生态经济发展规划》《邓州市“十四五”乡村振兴和农业农村现代化规划》等上层规划进行充分衔接，主要在规划目标、重点工程设计、污染防治措施等方面保持一致，体现规划的协调性与统一性。</w:t>
      </w: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580" w:lineRule="exact"/>
        <w:ind w:firstLine="620" w:firstLineChars="200"/>
        <w:textAlignment w:val="auto"/>
        <w:rPr>
          <w:rStyle w:val="13"/>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Style w:val="13"/>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4.畜禽养殖污染防治现状调查评估</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4.1基本情况</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1.</w:t>
      </w:r>
      <w:r>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t>畜禽养殖产业现状</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邓州市畜禽养殖类型主要有生猪、奶牛、肉牛、山羊、家禽（蛋鸡、肉鸡、鹅等）。根据邓州市2020年统计年鉴，2020年全市生猪存栏总量94.5万头，奶牛存栏总量1.13万头，肉牛存栏总量16万头，山羊存栏总量46.39万只，家禽存栏总量1052.81万羽。</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全市</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养殖类型以生猪为主。</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依据环办土壤函〔2021〕465号、豫牧〔2017〕18号、农牧发〔2018〕4号等规范文件的划分办法，2020年全市畜禽规模养殖场与养殖户生猪存栏量68.71万头，奶牛存栏量0.63万头，肉牛存栏量1.42万头，山羊存栏量0.37万只，家禽存栏量约185.32万羽</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全市</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畜禽规模养殖场</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与养殖户存栏畜禽当量总数达到85.21万头（以折算猪当量计），其中，</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规模养殖场</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存栏畜禽当量总数约79.82万头，</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占比</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93.67%，养殖户存栏畜禽当量总数约5.39万头，占比6.33%；大型规模养殖场存栏畜禽当量总数约72.38万头，占比85%。各养殖类型存栏当量比例分别为：生猪80.6%，奶牛4.9%，肉牛5.6%，家禽8.7%，山羊0.2%。</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center"/>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表1  2020年邓州市畜禽养殖类型与数量统计表</w:t>
      </w:r>
    </w:p>
    <w:tbl>
      <w:tblPr>
        <w:tblStyle w:val="11"/>
        <w:tblW w:w="956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55"/>
        <w:gridCol w:w="1300"/>
        <w:gridCol w:w="1139"/>
        <w:gridCol w:w="1171"/>
        <w:gridCol w:w="1464"/>
        <w:gridCol w:w="12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25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t>统计项</w:t>
            </w:r>
          </w:p>
        </w:tc>
        <w:tc>
          <w:tcPr>
            <w:tcW w:w="1300"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t>生猪</w:t>
            </w:r>
          </w:p>
        </w:tc>
        <w:tc>
          <w:tcPr>
            <w:tcW w:w="1139"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t>奶牛</w:t>
            </w:r>
          </w:p>
        </w:tc>
        <w:tc>
          <w:tcPr>
            <w:tcW w:w="117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t>肉牛</w:t>
            </w:r>
          </w:p>
        </w:tc>
        <w:tc>
          <w:tcPr>
            <w:tcW w:w="146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t>家禽</w:t>
            </w:r>
          </w:p>
        </w:tc>
        <w:tc>
          <w:tcPr>
            <w:tcW w:w="123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t>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25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全市畜牧业畜禽存栏总量</w:t>
            </w:r>
          </w:p>
        </w:tc>
        <w:tc>
          <w:tcPr>
            <w:tcW w:w="1300"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94.5万头</w:t>
            </w:r>
          </w:p>
        </w:tc>
        <w:tc>
          <w:tcPr>
            <w:tcW w:w="1139"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1.13万头</w:t>
            </w:r>
          </w:p>
        </w:tc>
        <w:tc>
          <w:tcPr>
            <w:tcW w:w="117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16万头</w:t>
            </w:r>
          </w:p>
        </w:tc>
        <w:tc>
          <w:tcPr>
            <w:tcW w:w="146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1052.81万羽</w:t>
            </w:r>
          </w:p>
        </w:tc>
        <w:tc>
          <w:tcPr>
            <w:tcW w:w="123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46.39万只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3" w:hRule="exact"/>
          <w:jc w:val="center"/>
        </w:trPr>
        <w:tc>
          <w:tcPr>
            <w:tcW w:w="325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全市畜禽规模养殖场与养殖户畜禽存栏量</w:t>
            </w:r>
          </w:p>
        </w:tc>
        <w:tc>
          <w:tcPr>
            <w:tcW w:w="1300"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68.71万头</w:t>
            </w:r>
          </w:p>
        </w:tc>
        <w:tc>
          <w:tcPr>
            <w:tcW w:w="1139"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0.63万头</w:t>
            </w:r>
          </w:p>
        </w:tc>
        <w:tc>
          <w:tcPr>
            <w:tcW w:w="117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1.42万头</w:t>
            </w:r>
          </w:p>
        </w:tc>
        <w:tc>
          <w:tcPr>
            <w:tcW w:w="146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185.32万羽</w:t>
            </w:r>
          </w:p>
        </w:tc>
        <w:tc>
          <w:tcPr>
            <w:tcW w:w="123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0.37万只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1" w:hRule="exact"/>
          <w:jc w:val="center"/>
        </w:trPr>
        <w:tc>
          <w:tcPr>
            <w:tcW w:w="325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全市畜禽规模养殖场与养殖户各养殖类型存栏当量比例（%）</w:t>
            </w:r>
          </w:p>
        </w:tc>
        <w:tc>
          <w:tcPr>
            <w:tcW w:w="1300"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80.6</w:t>
            </w:r>
          </w:p>
        </w:tc>
        <w:tc>
          <w:tcPr>
            <w:tcW w:w="1139"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4.9</w:t>
            </w:r>
          </w:p>
        </w:tc>
        <w:tc>
          <w:tcPr>
            <w:tcW w:w="117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5.6</w:t>
            </w:r>
          </w:p>
        </w:tc>
        <w:tc>
          <w:tcPr>
            <w:tcW w:w="146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8.7</w:t>
            </w:r>
          </w:p>
        </w:tc>
        <w:tc>
          <w:tcPr>
            <w:tcW w:w="123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0.2</w:t>
            </w:r>
          </w:p>
        </w:tc>
      </w:tr>
    </w:tbl>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drawing>
          <wp:anchor distT="0" distB="0" distL="114300" distR="114300" simplePos="0" relativeHeight="251694080" behindDoc="0" locked="0" layoutInCell="1" allowOverlap="1">
            <wp:simplePos x="0" y="0"/>
            <wp:positionH relativeFrom="column">
              <wp:posOffset>810260</wp:posOffset>
            </wp:positionH>
            <wp:positionV relativeFrom="paragraph">
              <wp:posOffset>97790</wp:posOffset>
            </wp:positionV>
            <wp:extent cx="3902075" cy="2741295"/>
            <wp:effectExtent l="9525" t="9525" r="12700" b="11430"/>
            <wp:wrapNone/>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18"/>
                    <a:srcRect l="3626" t="2561" r="4991" b="2694"/>
                    <a:stretch>
                      <a:fillRect/>
                    </a:stretch>
                  </pic:blipFill>
                  <pic:spPr>
                    <a:xfrm>
                      <a:off x="0" y="0"/>
                      <a:ext cx="3902075" cy="2741295"/>
                    </a:xfrm>
                    <a:prstGeom prst="rect">
                      <a:avLst/>
                    </a:prstGeom>
                    <a:noFill/>
                    <a:ln>
                      <a:solidFill>
                        <a:schemeClr val="tx1">
                          <a:lumMod val="95000"/>
                          <a:lumOff val="5000"/>
                        </a:schemeClr>
                      </a:solid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2.规模化水平</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截至2020年底，邓州市</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畜禽规模养殖场与养殖户总数达到</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613家；其中，规模养殖场228家，规模以下畜禽养殖户385家，大型规模养殖场120家。2020年末全市生猪规模养殖场达到130家，存栏量达到66.95万头；奶牛规模养殖场13家，存栏量0.6万头；肉牛规模养殖场21家，存栏量0.76万头；家禽规模养殖场62家，存栏量151.62万羽；肉羊规模养殖场2家，存栏量0.18万头。</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“十三五”时期，邓州市畜禽养殖规模化水平稳步提升，2020年末全市</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畜牧业综合规模化率约</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39.43%；其中，生猪养殖规模化率达70.8%，奶牛养殖规模化率53.1%，肉牛养殖规模化率4.8%，家禽养殖规模化率14.4%，肉羊养殖规模化率0.4%。</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全市</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生猪养殖规模化率高于全省平均水平3.6个百分点；但是，家禽、肉牛、肉羊养殖规模化率较低。</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center"/>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表2  2020年末邓州市各养殖类型畜禽规模养殖场统计表</w:t>
      </w:r>
    </w:p>
    <w:tbl>
      <w:tblPr>
        <w:tblStyle w:val="11"/>
        <w:tblW w:w="88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26"/>
        <w:gridCol w:w="1199"/>
        <w:gridCol w:w="1137"/>
        <w:gridCol w:w="1114"/>
        <w:gridCol w:w="1408"/>
        <w:gridCol w:w="11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826"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t>统计项</w:t>
            </w:r>
          </w:p>
        </w:tc>
        <w:tc>
          <w:tcPr>
            <w:tcW w:w="1199"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t>生猪</w:t>
            </w:r>
          </w:p>
        </w:tc>
        <w:tc>
          <w:tcPr>
            <w:tcW w:w="1137"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t>奶牛</w:t>
            </w:r>
          </w:p>
        </w:tc>
        <w:tc>
          <w:tcPr>
            <w:tcW w:w="111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t>肉牛</w:t>
            </w:r>
          </w:p>
        </w:tc>
        <w:tc>
          <w:tcPr>
            <w:tcW w:w="140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t>家禽</w:t>
            </w:r>
          </w:p>
        </w:tc>
        <w:tc>
          <w:tcPr>
            <w:tcW w:w="1152"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bCs/>
                <w:color w:val="0D0D0D" w:themeColor="text1" w:themeTint="F2"/>
                <w:sz w:val="21"/>
                <w:szCs w:val="21"/>
                <w:lang w:val="en-US" w:eastAsia="zh-CN"/>
                <w14:textFill>
                  <w14:solidFill>
                    <w14:schemeClr w14:val="tx1">
                      <w14:lumMod w14:val="95000"/>
                      <w14:lumOff w14:val="5000"/>
                    </w14:schemeClr>
                  </w14:solidFill>
                </w14:textFill>
              </w:rPr>
              <w:t>山羊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826"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畜禽规模养殖场数量（家）</w:t>
            </w:r>
          </w:p>
        </w:tc>
        <w:tc>
          <w:tcPr>
            <w:tcW w:w="1199"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130</w:t>
            </w:r>
          </w:p>
        </w:tc>
        <w:tc>
          <w:tcPr>
            <w:tcW w:w="1137"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13</w:t>
            </w:r>
          </w:p>
        </w:tc>
        <w:tc>
          <w:tcPr>
            <w:tcW w:w="111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21</w:t>
            </w:r>
          </w:p>
        </w:tc>
        <w:tc>
          <w:tcPr>
            <w:tcW w:w="140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59</w:t>
            </w:r>
          </w:p>
        </w:tc>
        <w:tc>
          <w:tcPr>
            <w:tcW w:w="1152"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826"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畜禽规模养殖场存栏量</w:t>
            </w:r>
          </w:p>
        </w:tc>
        <w:tc>
          <w:tcPr>
            <w:tcW w:w="1199"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66.95万头</w:t>
            </w:r>
          </w:p>
        </w:tc>
        <w:tc>
          <w:tcPr>
            <w:tcW w:w="1137"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0.6万头</w:t>
            </w:r>
          </w:p>
        </w:tc>
        <w:tc>
          <w:tcPr>
            <w:tcW w:w="111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0.76万头</w:t>
            </w:r>
          </w:p>
        </w:tc>
        <w:tc>
          <w:tcPr>
            <w:tcW w:w="140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151.62万羽</w:t>
            </w:r>
          </w:p>
        </w:tc>
        <w:tc>
          <w:tcPr>
            <w:tcW w:w="1152"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0.18万只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826"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畜禽养殖规模化率（%）</w:t>
            </w:r>
          </w:p>
        </w:tc>
        <w:tc>
          <w:tcPr>
            <w:tcW w:w="1199"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70.8</w:t>
            </w:r>
          </w:p>
        </w:tc>
        <w:tc>
          <w:tcPr>
            <w:tcW w:w="1137"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53.1</w:t>
            </w:r>
          </w:p>
        </w:tc>
        <w:tc>
          <w:tcPr>
            <w:tcW w:w="111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4.8</w:t>
            </w:r>
          </w:p>
        </w:tc>
        <w:tc>
          <w:tcPr>
            <w:tcW w:w="140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14.4</w:t>
            </w:r>
          </w:p>
        </w:tc>
        <w:tc>
          <w:tcPr>
            <w:tcW w:w="1152"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color w:val="0D0D0D" w:themeColor="text1" w:themeTint="F2"/>
                <w:sz w:val="21"/>
                <w:szCs w:val="21"/>
                <w:lang w:val="en-US" w:eastAsia="zh-CN"/>
                <w14:textFill>
                  <w14:solidFill>
                    <w14:schemeClr w14:val="tx1">
                      <w14:lumMod w14:val="95000"/>
                      <w14:lumOff w14:val="5000"/>
                    </w14:schemeClr>
                  </w14:solidFill>
                </w14:textFill>
              </w:rPr>
              <w:t>0.4</w:t>
            </w:r>
          </w:p>
        </w:tc>
      </w:tr>
    </w:tbl>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drawing>
          <wp:anchor distT="0" distB="0" distL="114300" distR="114300" simplePos="0" relativeHeight="251681792" behindDoc="0" locked="0" layoutInCell="1" allowOverlap="1">
            <wp:simplePos x="0" y="0"/>
            <wp:positionH relativeFrom="column">
              <wp:posOffset>563880</wp:posOffset>
            </wp:positionH>
            <wp:positionV relativeFrom="paragraph">
              <wp:posOffset>55245</wp:posOffset>
            </wp:positionV>
            <wp:extent cx="4319270" cy="2099310"/>
            <wp:effectExtent l="9525" t="9525" r="14605" b="24765"/>
            <wp:wrapNone/>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19"/>
                    <a:srcRect l="1609" t="3207" r="4108" b="2457"/>
                    <a:stretch>
                      <a:fillRect/>
                    </a:stretch>
                  </pic:blipFill>
                  <pic:spPr>
                    <a:xfrm>
                      <a:off x="0" y="0"/>
                      <a:ext cx="4319270" cy="2099310"/>
                    </a:xfrm>
                    <a:prstGeom prst="rect">
                      <a:avLst/>
                    </a:prstGeom>
                    <a:noFill/>
                    <a:ln>
                      <a:solidFill>
                        <a:schemeClr val="tx1">
                          <a:lumMod val="95000"/>
                          <a:lumOff val="5000"/>
                        </a:schemeClr>
                      </a:solid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3.区域分布</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邓州市为河南省60个畜牧大县（市）之一，全市除花洲街道办事处，其他27个乡镇（街道办事处）均分布有畜禽规模养殖场与养殖户。布局特点主要是大型规模养殖场与规模养殖当量分布不均衡，个别乡镇畜禽规模养殖当量特别突出。至2020年末，陶营镇、都司镇、九龙镇等3个镇规模养殖场存栏畜禽当量占全市的72.4%。其中，陶营镇畜禽规模养殖当量占全市的49%，都司镇占全市的12.9%，九龙镇占全市的10.5%。</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全市大型规模养殖场布局数量较多的乡镇主要有陶营镇、都司镇、白牛镇、构林镇等4个镇，共布局大型规模养殖场44家，占全市的36.7%。其中，陶营镇大型规模养殖场存栏畜禽当量39万头，占全市的53.9%，都司镇9.95万头，占全市的13.7%，九龙镇8.34万头，占全市的11.5%。</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2020年末全市畜禽养殖户超过20家的乡镇主要有张村镇、文渠镇、白牛镇、小杨营镇、陶营镇等5个镇，共有养殖户159家，占全市的41%。</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jc w:val="center"/>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表3  2020年末邓州市各乡镇畜禽规模养殖场情况表</w:t>
      </w:r>
    </w:p>
    <w:tbl>
      <w:tblPr>
        <w:tblStyle w:val="10"/>
        <w:tblW w:w="8557"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98"/>
        <w:gridCol w:w="1700"/>
        <w:gridCol w:w="958"/>
        <w:gridCol w:w="910"/>
        <w:gridCol w:w="873"/>
        <w:gridCol w:w="1072"/>
        <w:gridCol w:w="731"/>
        <w:gridCol w:w="101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359" w:hRule="atLeast"/>
          <w:tblHeader/>
          <w:jc w:val="center"/>
        </w:trPr>
        <w:tc>
          <w:tcPr>
            <w:tcW w:w="1298" w:type="dxa"/>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乡镇</w:t>
            </w:r>
          </w:p>
        </w:tc>
        <w:tc>
          <w:tcPr>
            <w:tcW w:w="1700" w:type="dxa"/>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规模养殖场数量（个）</w:t>
            </w:r>
          </w:p>
        </w:tc>
        <w:tc>
          <w:tcPr>
            <w:tcW w:w="4544" w:type="dxa"/>
            <w:gridSpan w:val="5"/>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畜禽规模养殖类型及其存栏量（头）</w:t>
            </w:r>
          </w:p>
        </w:tc>
        <w:tc>
          <w:tcPr>
            <w:tcW w:w="1015" w:type="dxa"/>
            <w:vMerge w:val="restart"/>
            <w:tcBorders>
              <w:top w:val="single" w:color="000000" w:sz="4" w:space="0"/>
              <w:left w:val="single" w:color="auto"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养殖当量总数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8" w:hRule="atLeast"/>
          <w:tblHeader/>
          <w:jc w:val="center"/>
        </w:trPr>
        <w:tc>
          <w:tcPr>
            <w:tcW w:w="1298" w:type="dxa"/>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700" w:type="dxa"/>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生猪</w:t>
            </w:r>
          </w:p>
        </w:tc>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奶牛</w:t>
            </w:r>
          </w:p>
        </w:tc>
        <w:tc>
          <w:tcPr>
            <w:tcW w:w="8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肉牛</w:t>
            </w:r>
          </w:p>
        </w:tc>
        <w:tc>
          <w:tcPr>
            <w:tcW w:w="10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家禽</w:t>
            </w:r>
          </w:p>
        </w:tc>
        <w:tc>
          <w:tcPr>
            <w:tcW w:w="731"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山羊</w:t>
            </w:r>
          </w:p>
        </w:tc>
        <w:tc>
          <w:tcPr>
            <w:tcW w:w="1015" w:type="dxa"/>
            <w:vMerge w:val="continue"/>
            <w:tcBorders>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陶营镇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380840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400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50000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390840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都司镇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19</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101126</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49200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103094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九龙镇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83400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83800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腰店镇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26022</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330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27522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白牛镇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17</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6900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340000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张村镇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13</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6300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3700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19033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十林镇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18</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6960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520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260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15694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小杨营镇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900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650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250000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15233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夏集镇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15</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7202</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200000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15202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林扒镇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6100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988</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13834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张楼乡</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8090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265</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48000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12893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龙堰乡</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4160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1200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12160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构林镇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23</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5200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795</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95000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11650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裴营乡</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4000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500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560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赵集镇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6300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45</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8067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罗庄镇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14</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5610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7477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桑庄镇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2900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500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65000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7167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文渠镇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500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60000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6733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高集镇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1500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45000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刘集镇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1800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穰东镇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800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800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2987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汲滩镇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2140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2620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8"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湍河街道</w:t>
            </w:r>
          </w:p>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办事处</w:t>
            </w:r>
          </w:p>
        </w:tc>
        <w:tc>
          <w:tcPr>
            <w:tcW w:w="1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380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2533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孟楼镇</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600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20000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杏山管理区</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600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古城街道</w:t>
            </w:r>
          </w:p>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办事处</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500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1" w:hRule="atLeast"/>
          <w:jc w:val="center"/>
        </w:trPr>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合计</w:t>
            </w:r>
          </w:p>
        </w:tc>
        <w:tc>
          <w:tcPr>
            <w:tcW w:w="1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228</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670970</w:t>
            </w: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6083</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7610</w:t>
            </w:r>
          </w:p>
        </w:tc>
        <w:tc>
          <w:tcPr>
            <w:tcW w:w="10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1516200</w:t>
            </w:r>
          </w:p>
        </w:tc>
        <w:tc>
          <w:tcPr>
            <w:tcW w:w="7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1800</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798239</w:t>
            </w:r>
          </w:p>
        </w:tc>
      </w:tr>
    </w:tbl>
    <w:p>
      <w:pPr>
        <w:keepNext w:val="0"/>
        <w:keepLines w:val="0"/>
        <w:pageBreakBefore w:val="0"/>
        <w:widowControl w:val="0"/>
        <w:kinsoku/>
        <w:wordWrap/>
        <w:overflowPunct/>
        <w:topLinePunct w:val="0"/>
        <w:autoSpaceDE/>
        <w:autoSpaceDN/>
        <w:bidi w:val="0"/>
        <w:adjustRightInd/>
        <w:snapToGrid/>
        <w:spacing w:beforeAutospacing="0" w:afterAutospacing="0" w:line="580" w:lineRule="exact"/>
        <w:jc w:val="center"/>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表4  2020年末邓州市各乡镇大型畜禽规模养殖场情况表</w:t>
      </w:r>
    </w:p>
    <w:tbl>
      <w:tblPr>
        <w:tblStyle w:val="10"/>
        <w:tblW w:w="8618"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20"/>
        <w:gridCol w:w="1618"/>
        <w:gridCol w:w="1104"/>
        <w:gridCol w:w="898"/>
        <w:gridCol w:w="885"/>
        <w:gridCol w:w="1027"/>
        <w:gridCol w:w="752"/>
        <w:gridCol w:w="111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6" w:hRule="atLeast"/>
          <w:tblHeader/>
          <w:jc w:val="center"/>
        </w:trPr>
        <w:tc>
          <w:tcPr>
            <w:tcW w:w="1220" w:type="dxa"/>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乡镇</w:t>
            </w:r>
          </w:p>
        </w:tc>
        <w:tc>
          <w:tcPr>
            <w:tcW w:w="1618" w:type="dxa"/>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大型规模养殖场数量（个）</w:t>
            </w:r>
          </w:p>
        </w:tc>
        <w:tc>
          <w:tcPr>
            <w:tcW w:w="466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畜禽规模养殖类型及其存栏量（头）</w:t>
            </w:r>
          </w:p>
        </w:tc>
        <w:tc>
          <w:tcPr>
            <w:tcW w:w="1114" w:type="dxa"/>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养殖当量总数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6" w:hRule="atLeast"/>
          <w:tblHeader/>
          <w:jc w:val="center"/>
        </w:trPr>
        <w:tc>
          <w:tcPr>
            <w:tcW w:w="1220" w:type="dxa"/>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618" w:type="dxa"/>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1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生猪</w:t>
            </w:r>
          </w:p>
        </w:tc>
        <w:tc>
          <w:tcPr>
            <w:tcW w:w="8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奶牛</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肉牛</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家禽</w:t>
            </w:r>
          </w:p>
        </w:tc>
        <w:tc>
          <w:tcPr>
            <w:tcW w:w="7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山羊</w:t>
            </w:r>
          </w:p>
        </w:tc>
        <w:tc>
          <w:tcPr>
            <w:tcW w:w="1114" w:type="dxa"/>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陶营镇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380000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400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50000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390000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都司镇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97500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49200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99468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九龙镇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83000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83400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腰店镇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25000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330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26500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白牛镇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13</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4600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340000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18200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张村镇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5000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3700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17733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小杨营镇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250000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张楼乡</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7000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265</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48000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9753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夏集镇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1080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200000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9080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赵集镇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6300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7667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桑庄镇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2900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500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65000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7167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十林镇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260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6867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构林镇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11</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795</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95000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6450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龙堰乡</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2400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1200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林扒镇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5000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6147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罗庄镇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2650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4517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高集镇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1500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45000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裴营乡</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560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穰东镇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800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2187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文渠镇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60000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汲滩镇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1480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刘集镇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8"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孟楼镇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20000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7" w:hRule="atLeast"/>
          <w:jc w:val="center"/>
        </w:trPr>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合计</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120</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626930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2245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7610</w:t>
            </w:r>
          </w:p>
        </w:tc>
        <w:tc>
          <w:tcPr>
            <w:tcW w:w="1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1516200</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1800</w:t>
            </w:r>
          </w:p>
        </w:tc>
        <w:tc>
          <w:tcPr>
            <w:tcW w:w="1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723783</w:t>
            </w:r>
          </w:p>
        </w:tc>
      </w:tr>
    </w:tbl>
    <w:p>
      <w:pPr>
        <w:keepNext w:val="0"/>
        <w:keepLines w:val="0"/>
        <w:pageBreakBefore w:val="0"/>
        <w:widowControl w:val="0"/>
        <w:kinsoku/>
        <w:wordWrap/>
        <w:overflowPunct/>
        <w:topLinePunct w:val="0"/>
        <w:autoSpaceDE/>
        <w:autoSpaceDN/>
        <w:bidi w:val="0"/>
        <w:adjustRightInd/>
        <w:snapToGrid/>
        <w:spacing w:beforeAutospacing="0" w:afterAutospacing="0" w:line="580" w:lineRule="exact"/>
        <w:jc w:val="center"/>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表5  2020年末邓州市各乡镇畜禽养殖户情况表</w:t>
      </w:r>
    </w:p>
    <w:tbl>
      <w:tblPr>
        <w:tblStyle w:val="10"/>
        <w:tblW w:w="8678"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50"/>
        <w:gridCol w:w="1066"/>
        <w:gridCol w:w="1118"/>
        <w:gridCol w:w="912"/>
        <w:gridCol w:w="922"/>
        <w:gridCol w:w="990"/>
        <w:gridCol w:w="792"/>
        <w:gridCol w:w="112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tblHeader/>
          <w:jc w:val="center"/>
        </w:trPr>
        <w:tc>
          <w:tcPr>
            <w:tcW w:w="1750" w:type="dxa"/>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乡镇</w:t>
            </w:r>
          </w:p>
        </w:tc>
        <w:tc>
          <w:tcPr>
            <w:tcW w:w="1066" w:type="dxa"/>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养殖户数量（个）</w:t>
            </w:r>
          </w:p>
        </w:tc>
        <w:tc>
          <w:tcPr>
            <w:tcW w:w="4734"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养殖类型及其存栏量（头）</w:t>
            </w:r>
          </w:p>
        </w:tc>
        <w:tc>
          <w:tcPr>
            <w:tcW w:w="1128" w:type="dxa"/>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养殖当量总数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tblHeader/>
          <w:jc w:val="center"/>
        </w:trPr>
        <w:tc>
          <w:tcPr>
            <w:tcW w:w="1750" w:type="dxa"/>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066" w:type="dxa"/>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生猪</w:t>
            </w:r>
          </w:p>
        </w:tc>
        <w:tc>
          <w:tcPr>
            <w:tcW w:w="9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奶牛</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肉牛</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家禽</w:t>
            </w:r>
          </w:p>
        </w:tc>
        <w:tc>
          <w:tcPr>
            <w:tcW w:w="7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山羊</w:t>
            </w:r>
          </w:p>
        </w:tc>
        <w:tc>
          <w:tcPr>
            <w:tcW w:w="1128" w:type="dxa"/>
            <w:vMerge w:val="continue"/>
            <w:tcBorders>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张村镇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23</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1300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790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13000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4453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文渠镇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21</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273</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110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618</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15500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3686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白牛镇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45</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560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605</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320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3185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小杨营镇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35</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430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448</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27000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陶营镇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35</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480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560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13000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2867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构林镇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14</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1200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32000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600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2853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桑庄镇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13</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620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236</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36000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2847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夏集镇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913</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58</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256</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15000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2753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都司镇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17</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720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173</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25000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2297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赵集镇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15</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430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333</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470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2118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杏山管理区</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13</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400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203</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23000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2117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裴营乡</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11</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1400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1973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刘集镇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1070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140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1897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罗庄镇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1060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178</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5500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1873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十林镇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760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16000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九龙镇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540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260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1767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彭桥镇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14</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800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175</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7500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1683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高集镇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11</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860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75</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14000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1670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龙堰乡</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13</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243</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15500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1430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穰东镇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540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150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林扒镇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850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1170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汲滩镇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150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275</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1115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湍河街道办事处</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111</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240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106</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张楼乡</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220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35</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16000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977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孟楼镇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240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腰店镇</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170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101</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4"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古城街道办事处</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300</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31" w:hRule="atLeast"/>
          <w:jc w:val="center"/>
        </w:trPr>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合计</w:t>
            </w:r>
          </w:p>
        </w:tc>
        <w:tc>
          <w:tcPr>
            <w:tcW w:w="10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385</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16157</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210</w:t>
            </w:r>
          </w:p>
        </w:tc>
        <w:tc>
          <w:tcPr>
            <w:tcW w:w="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6624</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337000</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1916</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53874</w:t>
            </w:r>
          </w:p>
        </w:tc>
      </w:tr>
    </w:tbl>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b/>
          <w:bCs/>
          <w:color w:val="0D0D0D" w:themeColor="text1" w:themeTint="F2"/>
          <w:sz w:val="31"/>
          <w:szCs w:val="31"/>
          <w:lang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drawing>
          <wp:anchor distT="0" distB="0" distL="114300" distR="114300" simplePos="0" relativeHeight="251682816" behindDoc="0" locked="0" layoutInCell="1" allowOverlap="1">
            <wp:simplePos x="0" y="0"/>
            <wp:positionH relativeFrom="column">
              <wp:posOffset>870585</wp:posOffset>
            </wp:positionH>
            <wp:positionV relativeFrom="paragraph">
              <wp:posOffset>113030</wp:posOffset>
            </wp:positionV>
            <wp:extent cx="3916680" cy="2727960"/>
            <wp:effectExtent l="9525" t="9525" r="17145" b="24765"/>
            <wp:wrapNone/>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20"/>
                    <a:srcRect l="2011" t="2870" r="3671" b="3466"/>
                    <a:stretch>
                      <a:fillRect/>
                    </a:stretch>
                  </pic:blipFill>
                  <pic:spPr>
                    <a:xfrm>
                      <a:off x="0" y="0"/>
                      <a:ext cx="3916680" cy="2727960"/>
                    </a:xfrm>
                    <a:prstGeom prst="rect">
                      <a:avLst/>
                    </a:prstGeom>
                    <a:noFill/>
                    <a:ln>
                      <a:solidFill>
                        <a:schemeClr val="tx1">
                          <a:lumMod val="95000"/>
                          <a:lumOff val="5000"/>
                        </a:schemeClr>
                      </a:solid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4.2畜禽养殖污染防治现状</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1.清粪方式</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邓州市畜禽规模养殖场主要清粪方式为干清粪（干清粪+垫料）、水冲清粪（含固液分离）；清粪设施类型主要包括：机械刮粪板、螺旋挤压分离机、水力筛网等。</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2020年末，全市167家畜禽规模养殖场采用干清粪方式，占比73.2%；33家采用水泡粪清粪方式，占比14.5%；8家采用水冲清粪方式，占比3.5%；20家采用垫料清粪方式，占比8.8%。</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按2020年全市畜禽规模养殖场存栏养殖当量统计，干清粪方式占比93.64%，水泡粪清粪方式占比2.68%，水冲清粪方式占比0.32%；垫料清粪方式占比3.36%。</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按各养殖类型畜禽存栏量统计，生猪养殖采用干清粪方式占比达到96.5%，家禽养殖采用干清粪方式占比达到99.3%，奶牛养殖采用干清粪方式占比60.45%、垫料方式占比39.55%；肉牛养殖采用干清粪方式占比57.82%、垫料方式占比42.18%。</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jc w:val="center"/>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表6  2020年末全市畜禽规模养殖场清粪方式统计表</w:t>
      </w:r>
    </w:p>
    <w:tbl>
      <w:tblPr>
        <w:tblStyle w:val="11"/>
        <w:tblW w:w="863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72"/>
        <w:gridCol w:w="1331"/>
        <w:gridCol w:w="901"/>
        <w:gridCol w:w="965"/>
        <w:gridCol w:w="1095"/>
        <w:gridCol w:w="7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4903" w:type="dxa"/>
            <w:gridSpan w:val="2"/>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全市畜禽规模养殖场统计数据类别</w:t>
            </w: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干清粪</w:t>
            </w:r>
          </w:p>
        </w:tc>
        <w:tc>
          <w:tcPr>
            <w:tcW w:w="96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水泡粪</w:t>
            </w:r>
          </w:p>
        </w:tc>
        <w:tc>
          <w:tcPr>
            <w:tcW w:w="109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水冲清粪</w:t>
            </w:r>
          </w:p>
        </w:tc>
        <w:tc>
          <w:tcPr>
            <w:tcW w:w="77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垫料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4903" w:type="dxa"/>
            <w:gridSpan w:val="2"/>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各清粪方式家数</w:t>
            </w: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167</w:t>
            </w:r>
          </w:p>
        </w:tc>
        <w:tc>
          <w:tcPr>
            <w:tcW w:w="96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33</w:t>
            </w:r>
          </w:p>
        </w:tc>
        <w:tc>
          <w:tcPr>
            <w:tcW w:w="109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w:t>
            </w:r>
          </w:p>
        </w:tc>
        <w:tc>
          <w:tcPr>
            <w:tcW w:w="77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4903" w:type="dxa"/>
            <w:gridSpan w:val="2"/>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各清粪方式家数比例（%）</w:t>
            </w: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73.2</w:t>
            </w:r>
          </w:p>
        </w:tc>
        <w:tc>
          <w:tcPr>
            <w:tcW w:w="96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14.5</w:t>
            </w:r>
          </w:p>
        </w:tc>
        <w:tc>
          <w:tcPr>
            <w:tcW w:w="109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3.5</w:t>
            </w:r>
          </w:p>
        </w:tc>
        <w:tc>
          <w:tcPr>
            <w:tcW w:w="77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4903" w:type="dxa"/>
            <w:gridSpan w:val="2"/>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各清粪方式存栏养殖当量比例（%）</w:t>
            </w: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93.64</w:t>
            </w:r>
          </w:p>
        </w:tc>
        <w:tc>
          <w:tcPr>
            <w:tcW w:w="96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2.68</w:t>
            </w:r>
          </w:p>
        </w:tc>
        <w:tc>
          <w:tcPr>
            <w:tcW w:w="109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0.32</w:t>
            </w:r>
          </w:p>
        </w:tc>
        <w:tc>
          <w:tcPr>
            <w:tcW w:w="77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572" w:type="dxa"/>
            <w:vMerge w:val="restart"/>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不同养殖类型</w:t>
            </w:r>
          </w:p>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各清粪方式畜禽存栏量比例（%）</w:t>
            </w:r>
          </w:p>
        </w:tc>
        <w:tc>
          <w:tcPr>
            <w:tcW w:w="133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生猪</w:t>
            </w: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96.5</w:t>
            </w:r>
          </w:p>
        </w:tc>
        <w:tc>
          <w:tcPr>
            <w:tcW w:w="96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3.1</w:t>
            </w:r>
          </w:p>
        </w:tc>
        <w:tc>
          <w:tcPr>
            <w:tcW w:w="109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0.4</w:t>
            </w:r>
          </w:p>
        </w:tc>
        <w:tc>
          <w:tcPr>
            <w:tcW w:w="77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572"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33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奶牛</w:t>
            </w: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60.45</w:t>
            </w:r>
          </w:p>
        </w:tc>
        <w:tc>
          <w:tcPr>
            <w:tcW w:w="96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9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77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39.55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572"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33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肉牛</w:t>
            </w: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57.82</w:t>
            </w:r>
          </w:p>
        </w:tc>
        <w:tc>
          <w:tcPr>
            <w:tcW w:w="96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9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77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42.18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572"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33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家禽</w:t>
            </w: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99.3</w:t>
            </w:r>
          </w:p>
        </w:tc>
        <w:tc>
          <w:tcPr>
            <w:tcW w:w="96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0.7</w:t>
            </w:r>
          </w:p>
        </w:tc>
        <w:tc>
          <w:tcPr>
            <w:tcW w:w="109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77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572"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33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肉羊</w:t>
            </w: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100</w:t>
            </w:r>
          </w:p>
        </w:tc>
        <w:tc>
          <w:tcPr>
            <w:tcW w:w="96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09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77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4" w:hRule="exact"/>
          <w:jc w:val="center"/>
        </w:trPr>
        <w:tc>
          <w:tcPr>
            <w:tcW w:w="8639" w:type="dxa"/>
            <w:gridSpan w:val="6"/>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both"/>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说明：根据实地调查，牧原养殖场均采用“漏粪板+集粪道+机械刮粪板收集固体粪污+液体粪污收集进行固液分离”清粪方式，因此，按干清粪工艺进行统计。</w:t>
            </w:r>
          </w:p>
        </w:tc>
      </w:tr>
    </w:tbl>
    <w:p>
      <w:pPr>
        <w:pStyle w:val="6"/>
        <w:keepNext w:val="0"/>
        <w:keepLines w:val="0"/>
        <w:pageBreakBefore w:val="0"/>
        <w:widowControl w:val="0"/>
        <w:kinsoku/>
        <w:wordWrap/>
        <w:overflowPunct/>
        <w:topLinePunct w:val="0"/>
        <w:autoSpaceDE/>
        <w:autoSpaceDN/>
        <w:bidi w:val="0"/>
        <w:adjustRightInd/>
        <w:snapToGrid/>
        <w:spacing w:beforeAutospacing="0" w:after="0" w:afterLines="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sz w:val="31"/>
          <w:szCs w:val="31"/>
        </w:rPr>
        <w:drawing>
          <wp:anchor distT="0" distB="0" distL="114300" distR="114300" simplePos="0" relativeHeight="251689984" behindDoc="0" locked="0" layoutInCell="1" allowOverlap="1">
            <wp:simplePos x="0" y="0"/>
            <wp:positionH relativeFrom="column">
              <wp:posOffset>2978785</wp:posOffset>
            </wp:positionH>
            <wp:positionV relativeFrom="paragraph">
              <wp:posOffset>47625</wp:posOffset>
            </wp:positionV>
            <wp:extent cx="2533650" cy="2164080"/>
            <wp:effectExtent l="9525" t="9525" r="9525" b="17145"/>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1"/>
                    <a:stretch>
                      <a:fillRect/>
                    </a:stretch>
                  </pic:blipFill>
                  <pic:spPr>
                    <a:xfrm>
                      <a:off x="0" y="0"/>
                      <a:ext cx="2533650" cy="2164080"/>
                    </a:xfrm>
                    <a:prstGeom prst="rect">
                      <a:avLst/>
                    </a:prstGeom>
                    <a:noFill/>
                    <a:ln>
                      <a:solidFill>
                        <a:schemeClr val="tx1"/>
                      </a:solidFill>
                    </a:ln>
                  </pic:spPr>
                </pic:pic>
              </a:graphicData>
            </a:graphic>
          </wp:anchor>
        </w:drawing>
      </w:r>
      <w:r>
        <w:rPr>
          <w:rFonts w:hint="eastAsia" w:ascii="仿宋" w:hAnsi="仿宋" w:eastAsia="仿宋" w:cs="仿宋"/>
          <w:sz w:val="31"/>
          <w:szCs w:val="31"/>
        </w:rPr>
        <w:drawing>
          <wp:anchor distT="0" distB="0" distL="114300" distR="114300" simplePos="0" relativeHeight="251688960" behindDoc="0" locked="0" layoutInCell="1" allowOverlap="1">
            <wp:simplePos x="0" y="0"/>
            <wp:positionH relativeFrom="column">
              <wp:posOffset>28575</wp:posOffset>
            </wp:positionH>
            <wp:positionV relativeFrom="paragraph">
              <wp:posOffset>55245</wp:posOffset>
            </wp:positionV>
            <wp:extent cx="2818765" cy="2147570"/>
            <wp:effectExtent l="9525" t="9525" r="10160" b="14605"/>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2"/>
                    <a:stretch>
                      <a:fillRect/>
                    </a:stretch>
                  </pic:blipFill>
                  <pic:spPr>
                    <a:xfrm>
                      <a:off x="0" y="0"/>
                      <a:ext cx="2818765" cy="2147570"/>
                    </a:xfrm>
                    <a:prstGeom prst="rect">
                      <a:avLst/>
                    </a:prstGeom>
                    <a:noFill/>
                    <a:ln>
                      <a:solidFill>
                        <a:schemeClr val="tx1">
                          <a:lumMod val="95000"/>
                          <a:lumOff val="5000"/>
                        </a:schemeClr>
                      </a:solidFill>
                    </a:ln>
                  </pic:spPr>
                </pic:pic>
              </a:graphicData>
            </a:graphic>
          </wp:anchor>
        </w:drawing>
      </w:r>
    </w:p>
    <w:p>
      <w:pPr>
        <w:pStyle w:val="6"/>
        <w:keepNext w:val="0"/>
        <w:keepLines w:val="0"/>
        <w:pageBreakBefore w:val="0"/>
        <w:widowControl w:val="0"/>
        <w:kinsoku/>
        <w:wordWrap/>
        <w:overflowPunct/>
        <w:topLinePunct w:val="0"/>
        <w:autoSpaceDE/>
        <w:autoSpaceDN/>
        <w:bidi w:val="0"/>
        <w:adjustRightInd/>
        <w:snapToGrid/>
        <w:spacing w:beforeAutospacing="0" w:after="0" w:afterLines="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pStyle w:val="6"/>
        <w:keepNext w:val="0"/>
        <w:keepLines w:val="0"/>
        <w:pageBreakBefore w:val="0"/>
        <w:widowControl w:val="0"/>
        <w:kinsoku/>
        <w:wordWrap/>
        <w:overflowPunct/>
        <w:topLinePunct w:val="0"/>
        <w:autoSpaceDE/>
        <w:autoSpaceDN/>
        <w:bidi w:val="0"/>
        <w:adjustRightInd/>
        <w:snapToGrid/>
        <w:spacing w:beforeAutospacing="0" w:after="0" w:afterLines="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pStyle w:val="6"/>
        <w:keepNext w:val="0"/>
        <w:keepLines w:val="0"/>
        <w:pageBreakBefore w:val="0"/>
        <w:widowControl w:val="0"/>
        <w:kinsoku/>
        <w:wordWrap/>
        <w:overflowPunct/>
        <w:topLinePunct w:val="0"/>
        <w:autoSpaceDE/>
        <w:autoSpaceDN/>
        <w:bidi w:val="0"/>
        <w:adjustRightInd/>
        <w:snapToGrid/>
        <w:spacing w:beforeAutospacing="0" w:after="0" w:afterLines="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pStyle w:val="6"/>
        <w:keepNext w:val="0"/>
        <w:keepLines w:val="0"/>
        <w:pageBreakBefore w:val="0"/>
        <w:widowControl w:val="0"/>
        <w:kinsoku/>
        <w:wordWrap/>
        <w:overflowPunct/>
        <w:topLinePunct w:val="0"/>
        <w:autoSpaceDE/>
        <w:autoSpaceDN/>
        <w:bidi w:val="0"/>
        <w:adjustRightInd/>
        <w:snapToGrid/>
        <w:spacing w:beforeAutospacing="0" w:after="0" w:afterLines="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pStyle w:val="6"/>
        <w:keepNext w:val="0"/>
        <w:keepLines w:val="0"/>
        <w:pageBreakBefore w:val="0"/>
        <w:widowControl w:val="0"/>
        <w:kinsoku/>
        <w:wordWrap/>
        <w:overflowPunct/>
        <w:topLinePunct w:val="0"/>
        <w:autoSpaceDE/>
        <w:autoSpaceDN/>
        <w:bidi w:val="0"/>
        <w:adjustRightInd/>
        <w:snapToGrid/>
        <w:spacing w:beforeAutospacing="0" w:after="0" w:afterLines="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2.粪污处理模式</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邓州市畜禽规模养殖场粪污处理设施类型主要包括：堆肥车间、发酵床、自然干化池和厌氧发酵罐（池）、氧化塘、沼液储存池等。其中，固体粪污处理方式以堆肥为主，液体粪污处理方式以厌氧发酵、氧化塘为主，畜禽粪污去向主要为还田利用。截至2020年底，全市牧原生猪养殖场产生固体粪污全部外运周边省市生产有机肥，大部分奶牛与肉牛规模养殖场固体粪污采用回用发酵床做垫料再利用处理方式。</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至2020年末，全市137家畜禽规模养殖场固体粪污采用堆肥处理方式，占比60%；91家采用固体储存方式，占比40%。89家规模养殖场液体粪污采用厌氧发酵处理方式，占比39.4%，105家采用氧化塘处理方式，占比46.5%，32家采用沼液储存方式，占比14.1%。按各养殖类型畜禽存栏量统计，生猪养殖固体粪污堆肥处理方式占比达到93%、液体粪污厌氧发酵处理方式占比达到91%；奶牛与肉牛养殖固体粪污堆肥（含回用发酵床做垫料）处理方式占比达到95%以上、液体粪污厌氧发酵处理方式占比达到80%以上；家禽养殖固体粪污堆肥处理方式占比达到73%、液体粪污厌氧发酵处理方式占比达到75%。</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按2020年全市畜禽规模养殖场存栏养殖当量统计，固体粪污堆肥占比92%、固体储存占比8%；液体粪污厌氧发酵占比86%、氧化塘占比9%、沼液储存占比5%。</w:t>
      </w:r>
    </w:p>
    <w:p>
      <w:pP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br w:type="page"/>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jc w:val="center"/>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表7  2020年末全市畜禽规模养殖场粪污处理方式统计表</w:t>
      </w:r>
    </w:p>
    <w:tbl>
      <w:tblPr>
        <w:tblStyle w:val="11"/>
        <w:tblW w:w="8678" w:type="dxa"/>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2"/>
        <w:gridCol w:w="969"/>
        <w:gridCol w:w="981"/>
        <w:gridCol w:w="1215"/>
        <w:gridCol w:w="1144"/>
        <w:gridCol w:w="914"/>
        <w:gridCol w:w="11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9" w:hRule="atLeast"/>
        </w:trPr>
        <w:tc>
          <w:tcPr>
            <w:tcW w:w="3231" w:type="dxa"/>
            <w:gridSpan w:val="2"/>
            <w:vMerge w:val="restart"/>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统计数据类别</w:t>
            </w:r>
          </w:p>
        </w:tc>
        <w:tc>
          <w:tcPr>
            <w:tcW w:w="2196" w:type="dxa"/>
            <w:gridSpan w:val="2"/>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固体粪污</w:t>
            </w:r>
          </w:p>
        </w:tc>
        <w:tc>
          <w:tcPr>
            <w:tcW w:w="3251" w:type="dxa"/>
            <w:gridSpan w:val="3"/>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液体粪污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trPr>
        <w:tc>
          <w:tcPr>
            <w:tcW w:w="3231" w:type="dxa"/>
            <w:gridSpan w:val="2"/>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98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堆肥</w:t>
            </w:r>
          </w:p>
        </w:tc>
        <w:tc>
          <w:tcPr>
            <w:tcW w:w="121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固体储存</w:t>
            </w:r>
          </w:p>
        </w:tc>
        <w:tc>
          <w:tcPr>
            <w:tcW w:w="114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厌氧发酵</w:t>
            </w:r>
          </w:p>
        </w:tc>
        <w:tc>
          <w:tcPr>
            <w:tcW w:w="91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氧化塘</w:t>
            </w:r>
          </w:p>
        </w:tc>
        <w:tc>
          <w:tcPr>
            <w:tcW w:w="119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沼液储存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8" w:hRule="atLeast"/>
        </w:trPr>
        <w:tc>
          <w:tcPr>
            <w:tcW w:w="3231" w:type="dxa"/>
            <w:gridSpan w:val="2"/>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全市畜禽规模养殖场各粪污处理方式家数</w:t>
            </w:r>
          </w:p>
        </w:tc>
        <w:tc>
          <w:tcPr>
            <w:tcW w:w="98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137</w:t>
            </w:r>
          </w:p>
        </w:tc>
        <w:tc>
          <w:tcPr>
            <w:tcW w:w="121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91</w:t>
            </w:r>
          </w:p>
        </w:tc>
        <w:tc>
          <w:tcPr>
            <w:tcW w:w="114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89</w:t>
            </w:r>
          </w:p>
        </w:tc>
        <w:tc>
          <w:tcPr>
            <w:tcW w:w="91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105</w:t>
            </w:r>
          </w:p>
        </w:tc>
        <w:tc>
          <w:tcPr>
            <w:tcW w:w="119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608" w:hRule="atLeast"/>
        </w:trPr>
        <w:tc>
          <w:tcPr>
            <w:tcW w:w="3231" w:type="dxa"/>
            <w:gridSpan w:val="2"/>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全市畜禽规模养殖场各粪污处理方式家数比例（%）</w:t>
            </w:r>
          </w:p>
        </w:tc>
        <w:tc>
          <w:tcPr>
            <w:tcW w:w="98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60</w:t>
            </w:r>
          </w:p>
        </w:tc>
        <w:tc>
          <w:tcPr>
            <w:tcW w:w="121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40</w:t>
            </w:r>
          </w:p>
        </w:tc>
        <w:tc>
          <w:tcPr>
            <w:tcW w:w="114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39.4</w:t>
            </w:r>
          </w:p>
        </w:tc>
        <w:tc>
          <w:tcPr>
            <w:tcW w:w="91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46.5</w:t>
            </w:r>
          </w:p>
        </w:tc>
        <w:tc>
          <w:tcPr>
            <w:tcW w:w="119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608" w:hRule="atLeast"/>
        </w:trPr>
        <w:tc>
          <w:tcPr>
            <w:tcW w:w="3231" w:type="dxa"/>
            <w:gridSpan w:val="2"/>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全市畜禽规模养殖场各粪污处理方式存栏养殖当量比例（%）</w:t>
            </w:r>
          </w:p>
        </w:tc>
        <w:tc>
          <w:tcPr>
            <w:tcW w:w="98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91</w:t>
            </w:r>
          </w:p>
        </w:tc>
        <w:tc>
          <w:tcPr>
            <w:tcW w:w="121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w:t>
            </w:r>
          </w:p>
        </w:tc>
        <w:tc>
          <w:tcPr>
            <w:tcW w:w="114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86</w:t>
            </w:r>
          </w:p>
        </w:tc>
        <w:tc>
          <w:tcPr>
            <w:tcW w:w="91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w:t>
            </w:r>
          </w:p>
        </w:tc>
        <w:tc>
          <w:tcPr>
            <w:tcW w:w="119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9" w:hRule="atLeast"/>
        </w:trPr>
        <w:tc>
          <w:tcPr>
            <w:tcW w:w="2262" w:type="dxa"/>
            <w:vMerge w:val="restart"/>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全市畜禽规模养殖场不同养殖类型各粪污处理方式畜禽存栏量比例（%）</w:t>
            </w:r>
          </w:p>
        </w:tc>
        <w:tc>
          <w:tcPr>
            <w:tcW w:w="969"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生猪</w:t>
            </w:r>
          </w:p>
        </w:tc>
        <w:tc>
          <w:tcPr>
            <w:tcW w:w="98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93</w:t>
            </w:r>
          </w:p>
        </w:tc>
        <w:tc>
          <w:tcPr>
            <w:tcW w:w="121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w:t>
            </w:r>
          </w:p>
        </w:tc>
        <w:tc>
          <w:tcPr>
            <w:tcW w:w="114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91</w:t>
            </w:r>
          </w:p>
        </w:tc>
        <w:tc>
          <w:tcPr>
            <w:tcW w:w="91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w:t>
            </w:r>
          </w:p>
        </w:tc>
        <w:tc>
          <w:tcPr>
            <w:tcW w:w="119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407" w:hRule="atLeast"/>
        </w:trPr>
        <w:tc>
          <w:tcPr>
            <w:tcW w:w="2262"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969"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奶牛</w:t>
            </w:r>
          </w:p>
        </w:tc>
        <w:tc>
          <w:tcPr>
            <w:tcW w:w="98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96</w:t>
            </w:r>
          </w:p>
        </w:tc>
        <w:tc>
          <w:tcPr>
            <w:tcW w:w="121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w:t>
            </w:r>
          </w:p>
        </w:tc>
        <w:tc>
          <w:tcPr>
            <w:tcW w:w="114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84</w:t>
            </w:r>
          </w:p>
        </w:tc>
        <w:tc>
          <w:tcPr>
            <w:tcW w:w="91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11</w:t>
            </w:r>
          </w:p>
        </w:tc>
        <w:tc>
          <w:tcPr>
            <w:tcW w:w="119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407" w:hRule="atLeast"/>
        </w:trPr>
        <w:tc>
          <w:tcPr>
            <w:tcW w:w="2262"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969"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肉牛</w:t>
            </w:r>
          </w:p>
        </w:tc>
        <w:tc>
          <w:tcPr>
            <w:tcW w:w="98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95</w:t>
            </w:r>
          </w:p>
        </w:tc>
        <w:tc>
          <w:tcPr>
            <w:tcW w:w="121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w:t>
            </w:r>
          </w:p>
        </w:tc>
        <w:tc>
          <w:tcPr>
            <w:tcW w:w="114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81</w:t>
            </w:r>
          </w:p>
        </w:tc>
        <w:tc>
          <w:tcPr>
            <w:tcW w:w="91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w:t>
            </w:r>
          </w:p>
        </w:tc>
        <w:tc>
          <w:tcPr>
            <w:tcW w:w="119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7" w:hRule="atLeast"/>
        </w:trPr>
        <w:tc>
          <w:tcPr>
            <w:tcW w:w="2262"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969"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家禽</w:t>
            </w:r>
          </w:p>
        </w:tc>
        <w:tc>
          <w:tcPr>
            <w:tcW w:w="98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73</w:t>
            </w:r>
          </w:p>
        </w:tc>
        <w:tc>
          <w:tcPr>
            <w:tcW w:w="121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27</w:t>
            </w:r>
          </w:p>
        </w:tc>
        <w:tc>
          <w:tcPr>
            <w:tcW w:w="114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75</w:t>
            </w:r>
          </w:p>
        </w:tc>
        <w:tc>
          <w:tcPr>
            <w:tcW w:w="91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21</w:t>
            </w:r>
          </w:p>
        </w:tc>
        <w:tc>
          <w:tcPr>
            <w:tcW w:w="119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430" w:hRule="atLeast"/>
        </w:trPr>
        <w:tc>
          <w:tcPr>
            <w:tcW w:w="2262"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969"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肉羊</w:t>
            </w:r>
          </w:p>
        </w:tc>
        <w:tc>
          <w:tcPr>
            <w:tcW w:w="98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91</w:t>
            </w:r>
          </w:p>
        </w:tc>
        <w:tc>
          <w:tcPr>
            <w:tcW w:w="121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w:t>
            </w:r>
          </w:p>
        </w:tc>
        <w:tc>
          <w:tcPr>
            <w:tcW w:w="114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91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c>
          <w:tcPr>
            <w:tcW w:w="119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w:t>
            </w:r>
          </w:p>
        </w:tc>
      </w:tr>
    </w:tbl>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sz w:val="31"/>
        </w:rPr>
        <mc:AlternateContent>
          <mc:Choice Requires="wpg">
            <w:drawing>
              <wp:anchor distT="0" distB="0" distL="114300" distR="114300" simplePos="0" relativeHeight="251692032" behindDoc="0" locked="0" layoutInCell="1" allowOverlap="1">
                <wp:simplePos x="0" y="0"/>
                <wp:positionH relativeFrom="column">
                  <wp:posOffset>73660</wp:posOffset>
                </wp:positionH>
                <wp:positionV relativeFrom="paragraph">
                  <wp:posOffset>86360</wp:posOffset>
                </wp:positionV>
                <wp:extent cx="5463540" cy="3861435"/>
                <wp:effectExtent l="9525" t="9525" r="13335" b="15240"/>
                <wp:wrapNone/>
                <wp:docPr id="4" name="组合 4"/>
                <wp:cNvGraphicFramePr/>
                <a:graphic xmlns:a="http://schemas.openxmlformats.org/drawingml/2006/main">
                  <a:graphicData uri="http://schemas.microsoft.com/office/word/2010/wordprocessingGroup">
                    <wpg:wgp>
                      <wpg:cNvGrpSpPr/>
                      <wpg:grpSpPr>
                        <a:xfrm>
                          <a:off x="0" y="0"/>
                          <a:ext cx="5463540" cy="3861435"/>
                          <a:chOff x="5927" y="1391430"/>
                          <a:chExt cx="8604" cy="6081"/>
                        </a:xfrm>
                      </wpg:grpSpPr>
                      <pic:pic xmlns:pic="http://schemas.openxmlformats.org/drawingml/2006/picture">
                        <pic:nvPicPr>
                          <pic:cNvPr id="30" name="图片 1"/>
                          <pic:cNvPicPr>
                            <a:picLocks noChangeAspect="1"/>
                          </pic:cNvPicPr>
                        </pic:nvPicPr>
                        <pic:blipFill>
                          <a:blip r:embed="rId23"/>
                          <a:srcRect l="22086" t="3664" r="10160" b="1621"/>
                          <a:stretch>
                            <a:fillRect/>
                          </a:stretch>
                        </pic:blipFill>
                        <pic:spPr>
                          <a:xfrm>
                            <a:off x="5927" y="1391430"/>
                            <a:ext cx="4227" cy="3065"/>
                          </a:xfrm>
                          <a:prstGeom prst="rect">
                            <a:avLst/>
                          </a:prstGeom>
                          <a:noFill/>
                          <a:ln>
                            <a:solidFill>
                              <a:schemeClr val="tx1">
                                <a:lumMod val="95000"/>
                                <a:lumOff val="5000"/>
                              </a:schemeClr>
                            </a:solidFill>
                          </a:ln>
                        </pic:spPr>
                      </pic:pic>
                      <pic:pic xmlns:pic="http://schemas.openxmlformats.org/drawingml/2006/picture">
                        <pic:nvPicPr>
                          <pic:cNvPr id="31" name="图片 4"/>
                          <pic:cNvPicPr>
                            <a:picLocks noChangeAspect="1"/>
                          </pic:cNvPicPr>
                        </pic:nvPicPr>
                        <pic:blipFill>
                          <a:blip r:embed="rId24"/>
                          <a:srcRect l="12227" t="568" r="10348" b="207"/>
                          <a:stretch>
                            <a:fillRect/>
                          </a:stretch>
                        </pic:blipFill>
                        <pic:spPr>
                          <a:xfrm>
                            <a:off x="10314" y="1394620"/>
                            <a:ext cx="4195" cy="2875"/>
                          </a:xfrm>
                          <a:prstGeom prst="rect">
                            <a:avLst/>
                          </a:prstGeom>
                          <a:noFill/>
                          <a:ln>
                            <a:solidFill>
                              <a:schemeClr val="tx1">
                                <a:lumMod val="95000"/>
                                <a:lumOff val="5000"/>
                              </a:schemeClr>
                            </a:solidFill>
                          </a:ln>
                        </pic:spPr>
                      </pic:pic>
                      <pic:pic xmlns:pic="http://schemas.openxmlformats.org/drawingml/2006/picture">
                        <pic:nvPicPr>
                          <pic:cNvPr id="29" name="图片 5"/>
                          <pic:cNvPicPr>
                            <a:picLocks noChangeAspect="1"/>
                          </pic:cNvPicPr>
                        </pic:nvPicPr>
                        <pic:blipFill>
                          <a:blip r:embed="rId25"/>
                          <a:srcRect l="14532" t="2187" r="15266" b="5412"/>
                          <a:stretch>
                            <a:fillRect/>
                          </a:stretch>
                        </pic:blipFill>
                        <pic:spPr>
                          <a:xfrm>
                            <a:off x="10327" y="1391441"/>
                            <a:ext cx="4204" cy="3086"/>
                          </a:xfrm>
                          <a:prstGeom prst="rect">
                            <a:avLst/>
                          </a:prstGeom>
                          <a:noFill/>
                          <a:ln>
                            <a:solidFill>
                              <a:schemeClr val="tx1">
                                <a:lumMod val="95000"/>
                                <a:lumOff val="5000"/>
                              </a:schemeClr>
                            </a:solidFill>
                          </a:ln>
                        </pic:spPr>
                      </pic:pic>
                      <pic:pic xmlns:pic="http://schemas.openxmlformats.org/drawingml/2006/picture">
                        <pic:nvPicPr>
                          <pic:cNvPr id="32" name="图片 2"/>
                          <pic:cNvPicPr>
                            <a:picLocks noChangeAspect="1"/>
                          </pic:cNvPicPr>
                        </pic:nvPicPr>
                        <pic:blipFill>
                          <a:blip r:embed="rId26"/>
                          <a:stretch>
                            <a:fillRect/>
                          </a:stretch>
                        </pic:blipFill>
                        <pic:spPr>
                          <a:xfrm>
                            <a:off x="5941" y="1394605"/>
                            <a:ext cx="4213" cy="2907"/>
                          </a:xfrm>
                          <a:prstGeom prst="rect">
                            <a:avLst/>
                          </a:prstGeom>
                          <a:noFill/>
                          <a:ln>
                            <a:solidFill>
                              <a:schemeClr val="tx1">
                                <a:lumMod val="95000"/>
                                <a:lumOff val="5000"/>
                              </a:schemeClr>
                            </a:solidFill>
                          </a:ln>
                        </pic:spPr>
                      </pic:pic>
                    </wpg:wgp>
                  </a:graphicData>
                </a:graphic>
              </wp:anchor>
            </w:drawing>
          </mc:Choice>
          <mc:Fallback>
            <w:pict>
              <v:group id="_x0000_s1026" o:spid="_x0000_s1026" o:spt="203" style="position:absolute;left:0pt;margin-left:5.8pt;margin-top:6.8pt;height:304.05pt;width:430.2pt;z-index:251692032;mso-width-relative:page;mso-height-relative:page;" coordorigin="5927,1391430" coordsize="8604,6081" o:gfxdata="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">
                <o:lock v:ext="edit" aspectratio="f"/>
                <v:shape id="图片 1" o:spid="_x0000_s1026" o:spt="75" type="#_x0000_t75" style="position:absolute;left:5927;top:1391430;height:3065;width:4227;" filled="f" o:preferrelative="t" stroked="t" coordsize="21600,21600" o:gfxdata="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Vn3rC5AAAA2wAA&#10;AA8AAAAAAAAAAQAgAAAAIgAAAGRycy9kb3ducmV2LnhtbFBLAQIUABQAAAAIAIdO4kAzLwWeOwAA&#10;ADkAAAAQAAAAAAAAAAEAIAAAAAgBAABkcnMvc2hhcGV4bWwueG1sUEsFBgAAAAAGAAYAWwEAALID&#10;AAAAAA==&#10;">
                  <v:fill on="f" focussize="0,0"/>
                  <v:stroke color="#0D0D0D [3069]" joinstyle="round"/>
                  <v:imagedata r:id="rId23" cropleft="14474f" croptop="2401f" cropright="6658f" cropbottom="1062f" o:title=""/>
                  <o:lock v:ext="edit" aspectratio="t"/>
                </v:shape>
                <v:shape id="图片 4" o:spid="_x0000_s1026" o:spt="75" type="#_x0000_t75" style="position:absolute;left:10314;top:1394620;height:2875;width:4195;" filled="f" o:preferrelative="t" stroked="t" coordsize="21600,21600" o:gfxdata="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Q2jwLsAAADb&#10;AAAADwAAAAAAAAABACAAAAAiAAAAZHJzL2Rvd25yZXYueG1sUEsBAhQAFAAAAAgAh07iQDMvBZ47&#10;AAAAOQAAABAAAAAAAAAAAQAgAAAACgEAAGRycy9zaGFwZXhtbC54bWxQSwUGAAAAAAYABgBbAQAA&#10;tAMAAAAA&#10;">
                  <v:fill on="f" focussize="0,0"/>
                  <v:stroke color="#0D0D0D [3069]" joinstyle="round"/>
                  <v:imagedata r:id="rId24" cropleft="8013f" croptop="372f" cropright="6782f" cropbottom="136f" o:title=""/>
                  <o:lock v:ext="edit" aspectratio="t"/>
                </v:shape>
                <v:shape id="图片 5" o:spid="_x0000_s1026" o:spt="75" type="#_x0000_t75" style="position:absolute;left:10327;top:1391441;height:3086;width:4204;" filled="f" o:preferrelative="t" stroked="t" coordsize="21600,21600" o:gfxdata="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WyGcvQAA&#10;ANsAAAAPAAAAAAAAAAEAIAAAACIAAABkcnMvZG93bnJldi54bWxQSwECFAAUAAAACACHTuJAMy8F&#10;njsAAAA5AAAAEAAAAAAAAAABACAAAAAMAQAAZHJzL3NoYXBleG1sLnhtbFBLBQYAAAAABgAGAFsB&#10;AAC2AwAAAAA=&#10;">
                  <v:fill on="f" focussize="0,0"/>
                  <v:stroke color="#0D0D0D [3069]" joinstyle="round"/>
                  <v:imagedata r:id="rId25" cropleft="9524f" croptop="1433f" cropright="10005f" cropbottom="3547f" o:title=""/>
                  <o:lock v:ext="edit" aspectratio="t"/>
                </v:shape>
                <v:shape id="图片 2" o:spid="_x0000_s1026" o:spt="75" type="#_x0000_t75" style="position:absolute;left:5941;top:1394605;height:2907;width:4213;" filled="f" o:preferrelative="t" stroked="t" coordsize="21600,21600" o:gfxdata="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nHRbL4A&#10;AADbAAAADwAAAAAAAAABACAAAAAiAAAAZHJzL2Rvd25yZXYueG1sUEsBAhQAFAAAAAgAh07iQDMv&#10;BZ47AAAAOQAAABAAAAAAAAAAAQAgAAAADQEAAGRycy9zaGFwZXhtbC54bWxQSwUGAAAAAAYABgBb&#10;AQAAtwMAAAAA&#10;">
                  <v:fill on="f" focussize="0,0"/>
                  <v:stroke color="#0D0D0D [3069]" joinstyle="round"/>
                  <v:imagedata r:id="rId26" o:title=""/>
                  <o:lock v:ext="edit" aspectratio="t"/>
                </v:shape>
              </v:group>
            </w:pict>
          </mc:Fallback>
        </mc:AlternateConten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pStyle w:val="2"/>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rPr>
          <w:rFonts w:hint="eastAsia"/>
          <w:lang w:val="en-US" w:eastAsia="zh-CN"/>
        </w:rPr>
      </w:pPr>
    </w:p>
    <w:p>
      <w:pPr>
        <w:pStyle w:val="6"/>
        <w:keepNext w:val="0"/>
        <w:keepLines w:val="0"/>
        <w:pageBreakBefore w:val="0"/>
        <w:widowControl w:val="0"/>
        <w:kinsoku/>
        <w:wordWrap/>
        <w:overflowPunct/>
        <w:topLinePunct w:val="0"/>
        <w:bidi w:val="0"/>
        <w:adjustRightInd/>
        <w:snapToGrid/>
        <w:spacing w:beforeAutospacing="0" w:after="0" w:afterLines="0" w:afterAutospacing="0" w:line="580" w:lineRule="exact"/>
        <w:ind w:firstLine="622" w:firstLineChars="200"/>
        <w:jc w:val="cente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3.养殖臭气治理设施建设情况</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三五”期间，邓州市着力推进畜禽养殖恶臭气体污染治理工作，强化粪污处理设施规范化建设。至2020年末，全市90%以上大型生猪规模养殖场配套建设了喷淋式生物除臭墙、生物除臭喷淋塔等臭气治理设施，60%左右中小型规模养殖场采取了粪污收集池加盖、氧化塘及沼液储存池覆盖等无组织臭气控制措施。但是，部分规模养殖场比较集中的乡镇，由于畜禽粪污收集储存不规范、缺失臭气治理设施等因素，存在养殖臭气污染投诉现象。</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4.种养结合现状</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三五”期间，全市按照粪肥积造、还田利用原则，积极推广粪污全量收集、堆沤肥、厌氧贮存发酵等实用技术，鼓励规模养殖场通过铺设还田施肥管网、购置粪污运输车辆等方式，不断加强畜禽粪污收储运体系建设，落实粪肥还田利用措施，促进农牧业循环发展。至2020年底，全市规模养殖场配套粪污消纳土地总面积达到14.9万亩，占全市</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耕地保有总面积</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的5.89%。全市畜禽规模养殖场固体堆肥外供或外运资源化利用比例达到10%以上，液体粪肥全部就地还田利用。</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5.病死畜禽无害化处理现状</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三五”期间，牧原股份邓州分公司和邓农食品等大型规模养殖企业陆续投资建设了以化制法、发酵法处理工艺为主的病死畜禽无害化资源化处理设施。其中，牧原股份邓州分公司病死畜禽无害化处理中心主要处理邓州市辖区内牧原养殖场产生的病死畜禽；其他养殖企业产生的病死畜禽主要由邓农食品病死畜禽无害化处理中心及邓州市耕祥病死畜禽无害化处理厂进行处理。</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6.畜禽粪污集中处置项目建设情况</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“十三五”期间，全市已建成畜禽粪污集中处置项目2个，由于市场、资金、技术等因素，均没有实现正常化运营。</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邓州绿野农牧公司集约化</w:t>
      </w:r>
      <w:r>
        <w:rPr>
          <w:rFonts w:hint="eastAsia" w:ascii="仿宋" w:hAnsi="仿宋" w:eastAsia="仿宋" w:cs="仿宋"/>
          <w:color w:val="0D0D0D" w:themeColor="text1" w:themeTint="F2"/>
          <w:sz w:val="31"/>
          <w:szCs w:val="31"/>
          <w:u w:val="none"/>
          <w:lang w:val="en-US" w:eastAsia="zh-CN"/>
          <w14:textFill>
            <w14:solidFill>
              <w14:schemeClr w14:val="tx1">
                <w14:lumMod w14:val="95000"/>
                <w14:lumOff w14:val="5000"/>
              </w14:schemeClr>
            </w14:solidFill>
          </w14:textFill>
        </w:rPr>
        <w:t>畜禽养殖与粪污集中处置资源化利用</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项目位于孟楼镇大孔村，场区占地1000亩，已建成20多座移动式标准化养殖厂房和粪污固液分离设施、固体粪污生产有机肥设施及1万m</w:t>
      </w:r>
      <w:r>
        <w:rPr>
          <w:rFonts w:hint="eastAsia" w:ascii="仿宋" w:hAnsi="仿宋" w:eastAsia="仿宋" w:cs="仿宋"/>
          <w:color w:val="0D0D0D" w:themeColor="text1" w:themeTint="F2"/>
          <w:sz w:val="31"/>
          <w:szCs w:val="31"/>
          <w:vertAlign w:val="superscript"/>
          <w:lang w:val="en-US" w:eastAsia="zh-CN"/>
          <w14:textFill>
            <w14:solidFill>
              <w14:schemeClr w14:val="tx1">
                <w14:lumMod w14:val="95000"/>
                <w14:lumOff w14:val="5000"/>
              </w14:schemeClr>
            </w14:solidFill>
          </w14:textFill>
        </w:rPr>
        <w:t>3</w:t>
      </w:r>
      <w:r>
        <w:rPr>
          <w:rFonts w:hint="eastAsia" w:ascii="仿宋" w:hAnsi="仿宋" w:eastAsia="仿宋" w:cs="仿宋"/>
          <w:color w:val="0D0D0D" w:themeColor="text1" w:themeTint="F2"/>
          <w:sz w:val="31"/>
          <w:szCs w:val="31"/>
          <w:vertAlign w:val="baseline"/>
          <w:lang w:val="en-US" w:eastAsia="zh-CN"/>
          <w14:textFill>
            <w14:solidFill>
              <w14:schemeClr w14:val="tx1">
                <w14:lumMod w14:val="95000"/>
                <w14:lumOff w14:val="5000"/>
              </w14:schemeClr>
            </w14:solidFill>
          </w14:textFill>
        </w:rPr>
        <w:t>液体粪污</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厌氧发酵处理设施，采用养殖粪污－固液分离－固体粪污生产有机肥外售－液体粪污厌氧发酵－粪肥还田利用生产模式；主要集中收集处置孟楼镇、林扒镇、彭桥镇、杏山管理区及周边乡镇的</w:t>
      </w:r>
      <w:r>
        <w:rPr>
          <w:rFonts w:hint="eastAsia" w:ascii="仿宋" w:hAnsi="仿宋" w:eastAsia="仿宋" w:cs="仿宋"/>
          <w:color w:val="0D0D0D" w:themeColor="text1" w:themeTint="F2"/>
          <w:sz w:val="31"/>
          <w:szCs w:val="31"/>
          <w:u w:val="none"/>
          <w:lang w:val="en-US" w:eastAsia="zh-CN"/>
          <w14:textFill>
            <w14:solidFill>
              <w14:schemeClr w14:val="tx1">
                <w14:lumMod w14:val="95000"/>
                <w14:lumOff w14:val="5000"/>
              </w14:schemeClr>
            </w14:solidFill>
          </w14:textFill>
        </w:rPr>
        <w:t>畜禽养殖粪污</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。项目设计集中收集处置畜禽粪污10万吨/年，目前实际处理量不足1万吨/年。</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河南邓农食品股份公司</w:t>
      </w:r>
      <w:r>
        <w:rPr>
          <w:rFonts w:hint="eastAsia" w:ascii="仿宋" w:hAnsi="仿宋" w:eastAsia="仿宋" w:cs="仿宋"/>
          <w:color w:val="0D0D0D" w:themeColor="text1" w:themeTint="F2"/>
          <w:sz w:val="31"/>
          <w:szCs w:val="31"/>
          <w:u w:val="none"/>
          <w:lang w:val="en-US" w:eastAsia="zh-CN"/>
          <w14:textFill>
            <w14:solidFill>
              <w14:schemeClr w14:val="tx1">
                <w14:lumMod w14:val="95000"/>
                <w14:lumOff w14:val="5000"/>
              </w14:schemeClr>
            </w14:solidFill>
          </w14:textFill>
        </w:rPr>
        <w:t>粪污集中处置资源化利用</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项目位于腰店镇黑龙村，场区占地500亩，已建成粪污固液分离设施、固体粪污生产有机肥设施及3万m</w:t>
      </w:r>
      <w:r>
        <w:rPr>
          <w:rFonts w:hint="eastAsia" w:ascii="仿宋" w:hAnsi="仿宋" w:eastAsia="仿宋" w:cs="仿宋"/>
          <w:color w:val="0D0D0D" w:themeColor="text1" w:themeTint="F2"/>
          <w:sz w:val="31"/>
          <w:szCs w:val="31"/>
          <w:vertAlign w:val="superscript"/>
          <w:lang w:val="en-US" w:eastAsia="zh-CN"/>
          <w14:textFill>
            <w14:solidFill>
              <w14:schemeClr w14:val="tx1">
                <w14:lumMod w14:val="95000"/>
                <w14:lumOff w14:val="5000"/>
              </w14:schemeClr>
            </w14:solidFill>
          </w14:textFill>
        </w:rPr>
        <w:t>3</w:t>
      </w:r>
      <w:r>
        <w:rPr>
          <w:rFonts w:hint="eastAsia" w:ascii="仿宋" w:hAnsi="仿宋" w:eastAsia="仿宋" w:cs="仿宋"/>
          <w:color w:val="0D0D0D" w:themeColor="text1" w:themeTint="F2"/>
          <w:sz w:val="31"/>
          <w:szCs w:val="31"/>
          <w:vertAlign w:val="baseline"/>
          <w:lang w:val="en-US" w:eastAsia="zh-CN"/>
          <w14:textFill>
            <w14:solidFill>
              <w14:schemeClr w14:val="tx1">
                <w14:lumMod w14:val="95000"/>
                <w14:lumOff w14:val="5000"/>
              </w14:schemeClr>
            </w14:solidFill>
          </w14:textFill>
        </w:rPr>
        <w:t>液体粪污</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厌氧发酵处理设施，采用养殖粪污－固液分离－固体粪污生产有机肥外售－液体粪污厌氧发酵－粪肥还田利用生产模式，主要收集处置腰店镇、桑庄镇、汲滩镇及周边乡镇</w:t>
      </w:r>
      <w:r>
        <w:rPr>
          <w:rFonts w:hint="eastAsia" w:ascii="仿宋" w:hAnsi="仿宋" w:eastAsia="仿宋" w:cs="仿宋"/>
          <w:color w:val="0D0D0D" w:themeColor="text1" w:themeTint="F2"/>
          <w:sz w:val="31"/>
          <w:szCs w:val="31"/>
          <w:u w:val="none"/>
          <w:lang w:val="en-US" w:eastAsia="zh-CN"/>
          <w14:textFill>
            <w14:solidFill>
              <w14:schemeClr w14:val="tx1">
                <w14:lumMod w14:val="95000"/>
                <w14:lumOff w14:val="5000"/>
              </w14:schemeClr>
            </w14:solidFill>
          </w14:textFill>
        </w:rPr>
        <w:t>的畜禽养殖粪污</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。项目设计集中收集处置畜禽粪污30万吨/年，目前实际处理量不足5万吨/年。</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4.3畜禽养殖污染物产生情况</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根据2020年邓州市畜禽规模养殖场各养殖类型存栏量、清粪方式，参考《河南省畜禽粪污资源化利用设施建设指南》中核算方法，估算2020年全市规模养殖场固体粪污产生总量约34万吨，液体粪污产生总量约199.11万吨。</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参考《排放源统计调查产排污核算方法和系数手册》（生态环境部办公厅2021年6月11日印发）中农业源产排污系数手册，结合养殖类型及养殖量，估算2020年全市规模养殖场主要污染物产生量分别为：COD93985吨、总氮4546吨、氨氮976吨、总磷1249吨。全市畜禽粪污均进行了资源化利用，主要利用方式为就地还田。</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根据调查，至2020年，全市仅牧原公司（三分厂）建设了养殖废水深度处理回用设施，由于区域地表水（排子河）环境承载力较弱等因素，排放处理后废水全部回用。</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jc w:val="center"/>
        <w:textAlignment w:val="auto"/>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表8  2020年全市畜禽规模养殖场主要污染物产生量统计表</w:t>
      </w:r>
    </w:p>
    <w:tbl>
      <w:tblPr>
        <w:tblStyle w:val="11"/>
        <w:tblW w:w="91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0"/>
        <w:gridCol w:w="1202"/>
        <w:gridCol w:w="1518"/>
        <w:gridCol w:w="1153"/>
        <w:gridCol w:w="1164"/>
        <w:gridCol w:w="1116"/>
        <w:gridCol w:w="1091"/>
        <w:gridCol w:w="9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980" w:type="dxa"/>
            <w:vMerge w:val="restart"/>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污染物</w:t>
            </w:r>
          </w:p>
        </w:tc>
        <w:tc>
          <w:tcPr>
            <w:tcW w:w="1202" w:type="dxa"/>
            <w:vMerge w:val="restart"/>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产生总量（t）</w:t>
            </w:r>
          </w:p>
        </w:tc>
        <w:tc>
          <w:tcPr>
            <w:tcW w:w="6977" w:type="dxa"/>
            <w:gridSpan w:val="6"/>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各养殖类型主要污染物产生量及其占比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980"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202"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51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统计类别</w:t>
            </w:r>
          </w:p>
        </w:tc>
        <w:tc>
          <w:tcPr>
            <w:tcW w:w="115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生猪</w:t>
            </w:r>
          </w:p>
        </w:tc>
        <w:tc>
          <w:tcPr>
            <w:tcW w:w="116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奶牛</w:t>
            </w:r>
          </w:p>
        </w:tc>
        <w:tc>
          <w:tcPr>
            <w:tcW w:w="1116"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肉牛</w:t>
            </w:r>
          </w:p>
        </w:tc>
        <w:tc>
          <w:tcPr>
            <w:tcW w:w="109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蛋鸡</w:t>
            </w:r>
          </w:p>
        </w:tc>
        <w:tc>
          <w:tcPr>
            <w:tcW w:w="93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黑体" w:hAnsi="黑体" w:eastAsia="黑体" w:cs="黑体"/>
                <w:b w:val="0"/>
                <w:bCs w:val="0"/>
                <w:color w:val="0D0D0D" w:themeColor="text1" w:themeTint="F2"/>
                <w:sz w:val="21"/>
                <w:szCs w:val="21"/>
                <w:lang w:val="en-US" w:eastAsia="zh-CN"/>
                <w14:textFill>
                  <w14:solidFill>
                    <w14:schemeClr w14:val="tx1">
                      <w14:lumMod w14:val="95000"/>
                      <w14:lumOff w14:val="5000"/>
                    </w14:schemeClr>
                  </w14:solidFill>
                </w14:textFill>
              </w:rPr>
              <w:t>肉羊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980" w:type="dxa"/>
            <w:vMerge w:val="restart"/>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COD</w:t>
            </w:r>
          </w:p>
        </w:tc>
        <w:tc>
          <w:tcPr>
            <w:tcW w:w="1202" w:type="dxa"/>
            <w:vMerge w:val="restart"/>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93985</w:t>
            </w:r>
          </w:p>
        </w:tc>
        <w:tc>
          <w:tcPr>
            <w:tcW w:w="151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产生量（t）</w:t>
            </w:r>
          </w:p>
        </w:tc>
        <w:tc>
          <w:tcPr>
            <w:tcW w:w="115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47461.5</w:t>
            </w:r>
          </w:p>
        </w:tc>
        <w:tc>
          <w:tcPr>
            <w:tcW w:w="116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11325.4</w:t>
            </w:r>
          </w:p>
        </w:tc>
        <w:tc>
          <w:tcPr>
            <w:tcW w:w="1116"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19790.6</w:t>
            </w:r>
          </w:p>
        </w:tc>
        <w:tc>
          <w:tcPr>
            <w:tcW w:w="109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14767.2</w:t>
            </w:r>
          </w:p>
        </w:tc>
        <w:tc>
          <w:tcPr>
            <w:tcW w:w="93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640.4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980"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202"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51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占比（%）</w:t>
            </w:r>
          </w:p>
        </w:tc>
        <w:tc>
          <w:tcPr>
            <w:tcW w:w="115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50.5</w:t>
            </w:r>
          </w:p>
        </w:tc>
        <w:tc>
          <w:tcPr>
            <w:tcW w:w="116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12.05</w:t>
            </w:r>
          </w:p>
        </w:tc>
        <w:tc>
          <w:tcPr>
            <w:tcW w:w="1116"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21.06</w:t>
            </w:r>
          </w:p>
        </w:tc>
        <w:tc>
          <w:tcPr>
            <w:tcW w:w="109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15.71</w:t>
            </w:r>
          </w:p>
        </w:tc>
        <w:tc>
          <w:tcPr>
            <w:tcW w:w="93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980" w:type="dxa"/>
            <w:vMerge w:val="restart"/>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总氮</w:t>
            </w:r>
          </w:p>
        </w:tc>
        <w:tc>
          <w:tcPr>
            <w:tcW w:w="1202" w:type="dxa"/>
            <w:vMerge w:val="restart"/>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4546</w:t>
            </w:r>
          </w:p>
        </w:tc>
        <w:tc>
          <w:tcPr>
            <w:tcW w:w="151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产生量（t）</w:t>
            </w:r>
          </w:p>
        </w:tc>
        <w:tc>
          <w:tcPr>
            <w:tcW w:w="115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2844.9</w:t>
            </w:r>
          </w:p>
        </w:tc>
        <w:tc>
          <w:tcPr>
            <w:tcW w:w="116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307.3</w:t>
            </w:r>
          </w:p>
        </w:tc>
        <w:tc>
          <w:tcPr>
            <w:tcW w:w="1116"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515.2</w:t>
            </w:r>
          </w:p>
        </w:tc>
        <w:tc>
          <w:tcPr>
            <w:tcW w:w="109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861.5</w:t>
            </w:r>
          </w:p>
        </w:tc>
        <w:tc>
          <w:tcPr>
            <w:tcW w:w="93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980"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202"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51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占比（%）</w:t>
            </w:r>
          </w:p>
        </w:tc>
        <w:tc>
          <w:tcPr>
            <w:tcW w:w="115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62.58</w:t>
            </w:r>
          </w:p>
        </w:tc>
        <w:tc>
          <w:tcPr>
            <w:tcW w:w="116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6.76</w:t>
            </w:r>
          </w:p>
        </w:tc>
        <w:tc>
          <w:tcPr>
            <w:tcW w:w="1116"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11.34</w:t>
            </w:r>
          </w:p>
        </w:tc>
        <w:tc>
          <w:tcPr>
            <w:tcW w:w="109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18.95</w:t>
            </w:r>
          </w:p>
        </w:tc>
        <w:tc>
          <w:tcPr>
            <w:tcW w:w="93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980" w:type="dxa"/>
            <w:vMerge w:val="restart"/>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氨氮</w:t>
            </w:r>
          </w:p>
        </w:tc>
        <w:tc>
          <w:tcPr>
            <w:tcW w:w="1202" w:type="dxa"/>
            <w:vMerge w:val="restart"/>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976</w:t>
            </w:r>
          </w:p>
        </w:tc>
        <w:tc>
          <w:tcPr>
            <w:tcW w:w="151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产生量（t）</w:t>
            </w:r>
          </w:p>
        </w:tc>
        <w:tc>
          <w:tcPr>
            <w:tcW w:w="115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489.7</w:t>
            </w:r>
          </w:p>
        </w:tc>
        <w:tc>
          <w:tcPr>
            <w:tcW w:w="116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37.2</w:t>
            </w:r>
          </w:p>
        </w:tc>
        <w:tc>
          <w:tcPr>
            <w:tcW w:w="1116"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57.5</w:t>
            </w:r>
          </w:p>
        </w:tc>
        <w:tc>
          <w:tcPr>
            <w:tcW w:w="109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390.3</w:t>
            </w:r>
          </w:p>
        </w:tc>
        <w:tc>
          <w:tcPr>
            <w:tcW w:w="93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980"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202"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51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占比（%）</w:t>
            </w:r>
          </w:p>
        </w:tc>
        <w:tc>
          <w:tcPr>
            <w:tcW w:w="115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50.16</w:t>
            </w:r>
          </w:p>
        </w:tc>
        <w:tc>
          <w:tcPr>
            <w:tcW w:w="116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3.8</w:t>
            </w:r>
          </w:p>
        </w:tc>
        <w:tc>
          <w:tcPr>
            <w:tcW w:w="1116"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5.88</w:t>
            </w:r>
          </w:p>
        </w:tc>
        <w:tc>
          <w:tcPr>
            <w:tcW w:w="109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39.99</w:t>
            </w:r>
          </w:p>
        </w:tc>
        <w:tc>
          <w:tcPr>
            <w:tcW w:w="93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980" w:type="dxa"/>
            <w:vMerge w:val="restart"/>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总磷</w:t>
            </w:r>
          </w:p>
        </w:tc>
        <w:tc>
          <w:tcPr>
            <w:tcW w:w="1202" w:type="dxa"/>
            <w:vMerge w:val="restart"/>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1249</w:t>
            </w:r>
          </w:p>
        </w:tc>
        <w:tc>
          <w:tcPr>
            <w:tcW w:w="151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产生量（t）</w:t>
            </w:r>
          </w:p>
        </w:tc>
        <w:tc>
          <w:tcPr>
            <w:tcW w:w="115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821.9</w:t>
            </w:r>
          </w:p>
        </w:tc>
        <w:tc>
          <w:tcPr>
            <w:tcW w:w="116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104.2</w:t>
            </w:r>
          </w:p>
        </w:tc>
        <w:tc>
          <w:tcPr>
            <w:tcW w:w="1116"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118.8</w:t>
            </w:r>
          </w:p>
        </w:tc>
        <w:tc>
          <w:tcPr>
            <w:tcW w:w="109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200.5</w:t>
            </w:r>
          </w:p>
        </w:tc>
        <w:tc>
          <w:tcPr>
            <w:tcW w:w="93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980"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202" w:type="dxa"/>
            <w:vMerge w:val="continue"/>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p>
        </w:tc>
        <w:tc>
          <w:tcPr>
            <w:tcW w:w="1518"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占比（%）</w:t>
            </w:r>
          </w:p>
        </w:tc>
        <w:tc>
          <w:tcPr>
            <w:tcW w:w="1153"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65.78</w:t>
            </w:r>
          </w:p>
        </w:tc>
        <w:tc>
          <w:tcPr>
            <w:tcW w:w="1164"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8.34</w:t>
            </w:r>
          </w:p>
        </w:tc>
        <w:tc>
          <w:tcPr>
            <w:tcW w:w="1116"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9.51</w:t>
            </w:r>
          </w:p>
        </w:tc>
        <w:tc>
          <w:tcPr>
            <w:tcW w:w="1091"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16.05</w:t>
            </w:r>
          </w:p>
        </w:tc>
        <w:tc>
          <w:tcPr>
            <w:tcW w:w="935" w:type="dxa"/>
            <w:vAlign w:val="center"/>
          </w:tcPr>
          <w:p>
            <w:pPr>
              <w:keepNext w:val="0"/>
              <w:keepLines w:val="0"/>
              <w:pageBreakBefore w:val="0"/>
              <w:widowControl w:val="0"/>
              <w:kinsoku/>
              <w:wordWrap/>
              <w:overflowPunct/>
              <w:topLinePunct w:val="0"/>
              <w:autoSpaceDE w:val="0"/>
              <w:autoSpaceDN w:val="0"/>
              <w:bidi w:val="0"/>
              <w:adjustRightInd/>
              <w:snapToGrid/>
              <w:spacing w:beforeAutospacing="0" w:afterAutospacing="0" w:line="300" w:lineRule="exact"/>
              <w:ind w:firstLine="0" w:firstLineChars="0"/>
              <w:jc w:val="center"/>
              <w:textAlignment w:val="auto"/>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pPr>
            <w:r>
              <w:rPr>
                <w:rFonts w:hint="eastAsia" w:asciiTheme="minorEastAsia" w:hAnsiTheme="minorEastAsia" w:eastAsiaTheme="minorEastAsia" w:cstheme="minorEastAsia"/>
                <w:b w:val="0"/>
                <w:bCs w:val="0"/>
                <w:color w:val="0D0D0D" w:themeColor="text1" w:themeTint="F2"/>
                <w:sz w:val="21"/>
                <w:szCs w:val="21"/>
                <w:lang w:val="en-US" w:eastAsia="zh-CN"/>
                <w14:textFill>
                  <w14:solidFill>
                    <w14:schemeClr w14:val="tx1">
                      <w14:lumMod w14:val="95000"/>
                      <w14:lumOff w14:val="5000"/>
                    </w14:schemeClr>
                  </w14:solidFill>
                </w14:textFill>
              </w:rPr>
              <w:t>0.32</w:t>
            </w:r>
          </w:p>
        </w:tc>
      </w:tr>
    </w:tbl>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4.4畜禽养殖环境承载力现状</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（1）畜禽粪便土地承载力现状</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根据邓州市耕地总面积、养殖规模、畜禽粪污消纳土地面积、种植类型、植物养分需求量、粪肥养分供给量等情况，依据《畜禽粪污土地承载力测算技术指南》核算，至2020年末，全市畜禽粪便氮土地承载力R（猪当量）为812.77万头，猪当量的饲养总量A—氮为85.55万头，土地承载力比较—氮（R/A）结果为9.5，全市畜禽粪便土地承载力现状整体未超载。但是，规模养殖场比较集中的陶营镇畜禽粪便土地承载力比较—氮（R/A）结果为0.54，为现状超载地区；都司镇、九龙镇土地承载力比较—氮（R/A）结果分别为2.52、3.0，为现状可承载地区。</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（2）水环境承载力现状</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根据《南阳市2020年度水环境承载力评价报告》，2020年邓州市水质时间达标率A1（%）98.6%，水质空间达标率A2（%）100%，水环境承载力指数Rc（%）99.3%，为未超载状态。</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根据2021年邓州市省控和市控地表水出境断面以及乡镇地表水考核断面日常监测数据资料，湍河、刁河、赵河、严陵河等地表河流水质均可满足规划的《地表水环境质量标准》（GB33838-2002）Ⅲ类功能区标准要求，水环境承载力较好。同时，按照生态环境部意见，“十四五”期间邓州市排子河执行Ⅴ类水环境功能区标准，2021年排子河国控出境断面（都司鲁桥断面）水质达标率为83.3%；因此，位于排子河流域的彭桥镇、林扒镇、陶营镇、都司镇等乡镇属于地表水水质较差的地区。</w:t>
      </w:r>
    </w:p>
    <w:p>
      <w:pPr>
        <w:pStyle w:val="6"/>
        <w:keepNext w:val="0"/>
        <w:keepLines w:val="0"/>
        <w:pageBreakBefore w:val="0"/>
        <w:widowControl w:val="0"/>
        <w:kinsoku/>
        <w:wordWrap/>
        <w:overflowPunct/>
        <w:topLinePunct w:val="0"/>
        <w:bidi w:val="0"/>
        <w:adjustRightInd/>
        <w:snapToGrid/>
        <w:spacing w:beforeAutospacing="0" w:after="0" w:afterLines="0" w:afterAutospacing="0" w:line="580" w:lineRule="exact"/>
        <w:ind w:firstLine="620" w:firstLineChars="200"/>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14:textFill>
            <w14:solidFill>
              <w14:schemeClr w14:val="tx1">
                <w14:lumMod w14:val="95000"/>
                <w14:lumOff w14:val="5000"/>
              </w14:schemeClr>
            </w14:solidFill>
          </w14:textFill>
        </w:rPr>
        <w:drawing>
          <wp:anchor distT="0" distB="0" distL="114300" distR="114300" simplePos="0" relativeHeight="251687936" behindDoc="0" locked="0" layoutInCell="1" allowOverlap="1">
            <wp:simplePos x="0" y="0"/>
            <wp:positionH relativeFrom="column">
              <wp:posOffset>831215</wp:posOffset>
            </wp:positionH>
            <wp:positionV relativeFrom="paragraph">
              <wp:posOffset>106680</wp:posOffset>
            </wp:positionV>
            <wp:extent cx="3933825" cy="3717290"/>
            <wp:effectExtent l="9525" t="9525" r="19050" b="26035"/>
            <wp:wrapNone/>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27">
                      <a:lum bright="6000" contrast="-6000"/>
                    </a:blip>
                    <a:stretch>
                      <a:fillRect/>
                    </a:stretch>
                  </pic:blipFill>
                  <pic:spPr>
                    <a:xfrm>
                      <a:off x="0" y="0"/>
                      <a:ext cx="3933825" cy="3717290"/>
                    </a:xfrm>
                    <a:prstGeom prst="rect">
                      <a:avLst/>
                    </a:prstGeom>
                    <a:noFill/>
                    <a:ln>
                      <a:solidFill>
                        <a:schemeClr val="tx1">
                          <a:lumMod val="95000"/>
                          <a:lumOff val="5000"/>
                        </a:schemeClr>
                      </a:solid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4.5禁养区划定情况</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 xml:space="preserve">依据《生态环境部办公厅农业农村部办公厅关于进一步规范畜禽养殖禁养区划定和管理促进生猪生产发展的通知》（环办土壤〔2019〕55号）和《环境保护部办公厅农业部办公厅关于印发畜禽养殖禁养区划定技术指南的通知》（环办水体〔2016〕99号）和法律法规有关规定，2020年1月，邓州市人民政府发布了《邓州市人民政府关于调整邓州市畜禽养殖禁养区范围的通知》（邓政〔2020〕3号），全市划定禁养区面积约0.352万平方公里。 </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邓州市辖区禁养区范围：（一）邓州市城市建成区、24个乡镇政府驻地建成区、文化教育科研区等人口集中区；（二）南水北调中线工程总干渠一级、二级保护区的陆域范围及配套工程保护范围内；（三）引丹总干渠、干渠、刁河总干渠、刁河总干渠至张沟水库段（姜湾分干）一级保护区内，张沟水库饮用水源地等一级、二级保护区内；（四）湍河、赵河、刁河、严陵河、排子河等河流河道管理范围内；（五）依照法律法规规定的其他应当划定的区域。</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邓州市禁养区管理要求：禁养区内，严禁新建、改建、扩建各类畜禽规模养殖场，现有的畜禽规模养殖场限期实现搬迁或关闭；禁养区内现有规模以下畜禽养殖场要限量生产，通过发展绿色畜牧业，完善粪污处理配套设施，畜禽粪污实现全部资源化综合利用。</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4.6畜禽养殖业环境管理情况</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十三五”期间，全市按照畜禽养殖行业大气、水、土壤环境管理要求，持续开展畜禽规模养殖场污染治理专项行动，明确农业农村、生态环境部门责任，加强指导乡镇属地管理，压实畜禽养殖场（户）生态环境保护主体责任。至2020年年底，新改扩建畜禽规模养殖场环评执行率达到100%，全市200多家畜禽规模养殖场（户）进行了排污登记，90%以上大型养殖场建立了畜禽粪污资源化利用管理台账。</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4.7存在主要问题</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邓州市为全国农业大县（市）、河南省畜牧大县（市），畜禽养殖体量较大，主要存在畜禽养殖污染治理水平不高、种养结合基础设施不完善、环境监管能力薄弱等问题。</w:t>
      </w:r>
    </w:p>
    <w:p>
      <w:pPr>
        <w:pStyle w:val="9"/>
        <w:keepNext w:val="0"/>
        <w:keepLines w:val="0"/>
        <w:pageBreakBefore w:val="0"/>
        <w:widowControl w:val="0"/>
        <w:kinsoku/>
        <w:wordWrap/>
        <w:overflowPunct/>
        <w:topLinePunct w:val="0"/>
        <w:bidi w:val="0"/>
        <w:adjustRightInd/>
        <w:snapToGrid/>
        <w:spacing w:before="0" w:beforeAutospacing="0" w:after="0" w:afterAutospacing="0" w:line="580" w:lineRule="exact"/>
        <w:ind w:firstLine="620" w:firstLineChars="200"/>
        <w:rPr>
          <w:rFonts w:hint="eastAsia" w:ascii="黑体" w:hAnsi="黑体" w:eastAsia="黑体" w:cs="黑体"/>
          <w:b w:val="0"/>
          <w:bCs w:val="0"/>
          <w:color w:val="0D0D0D" w:themeColor="text1" w:themeTint="F2"/>
          <w:sz w:val="31"/>
          <w:szCs w:val="31"/>
          <w14:textFill>
            <w14:solidFill>
              <w14:schemeClr w14:val="tx1">
                <w14:lumMod w14:val="95000"/>
                <w14:lumOff w14:val="5000"/>
              </w14:schemeClr>
            </w14:solidFill>
          </w14:textFill>
        </w:rPr>
      </w:pPr>
      <w:r>
        <w:rPr>
          <w:rStyle w:val="13"/>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5.《规划》主要内容和成果说明</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5.1主要任务</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jc w:val="both"/>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1.构建区域绿色养殖发展格局</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包括优化养殖空间布局、加快养殖产业绿色发展转型、加强禁养区管理。</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2.加大畜禽养殖污染防治力度</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包括开展养殖污染源头管控、加强粪污处理利用设施建设与运行管理、强化病死畜禽与防疫废物管理、积极开展养殖废气污染治理。</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3.全面提升畜禽养殖粪污资源化利用水平</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包括大力推广种养结合循环模式、加强养殖粪污还田利用管理、完善养殖粪污资源化利用机制、建立畜禽粪污综合利用台账管理制度。</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22" w:firstLineChars="200"/>
        <w:textAlignment w:val="auto"/>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bCs/>
          <w:color w:val="0D0D0D" w:themeColor="text1" w:themeTint="F2"/>
          <w:sz w:val="31"/>
          <w:szCs w:val="31"/>
          <w:lang w:val="en-US" w:eastAsia="zh-CN"/>
          <w14:textFill>
            <w14:solidFill>
              <w14:schemeClr w14:val="tx1">
                <w14:lumMod w14:val="95000"/>
                <w14:lumOff w14:val="5000"/>
              </w14:schemeClr>
            </w14:solidFill>
          </w14:textFill>
        </w:rPr>
        <w:t>4.加强畜禽养殖环境监管基础能力建设</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20" w:firstLineChars="200"/>
        <w:textAlignment w:val="auto"/>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包括严格落实环境影响评价和排污许可制度、强化环境监管、提升环境监管能力、加强畜禽养殖污染风险管控。</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5.2重点工程</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20" w:firstLineChars="200"/>
        <w:textAlignment w:val="auto"/>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主要包括畜禽粪污处理设施建设、田间配套设施装备建设、畜禽粪污集中收集处置资源化利用设施建设、监管能力建设等四大类项目。</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20" w:firstLineChars="200"/>
        <w:textAlignment w:val="auto"/>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1.</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全市18家畜禽规模养殖场（户）配套建设粪污处理设施或对现有设施进行升级改造，满足畜禽粪污处理需求。</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20" w:firstLineChars="200"/>
        <w:textAlignment w:val="auto"/>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2.全市</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10家大型规模养殖场</w:t>
      </w: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配套建设田间粪污暂存设施、粪肥输送管网、机械还田设施。</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3.新建10万吨/年粪污资源化利用生产有机菌肥项目；督导扶持现有</w:t>
      </w:r>
      <w:r>
        <w:rPr>
          <w:rFonts w:hint="eastAsia" w:ascii="仿宋" w:hAnsi="仿宋" w:eastAsia="仿宋" w:cs="仿宋"/>
          <w:color w:val="0D0D0D" w:themeColor="text1" w:themeTint="F2"/>
          <w:sz w:val="31"/>
          <w:szCs w:val="31"/>
          <w:u w:val="none"/>
          <w:lang w:val="en-US" w:eastAsia="zh-CN"/>
          <w14:textFill>
            <w14:solidFill>
              <w14:schemeClr w14:val="tx1">
                <w14:lumMod w14:val="95000"/>
                <w14:lumOff w14:val="5000"/>
              </w14:schemeClr>
            </w14:solidFill>
          </w14:textFill>
        </w:rPr>
        <w:t>粪污集中处置资源化利用</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项目完善畜禽粪污收集储运设施装备、配套建设粪肥还田利用管网与施肥机械等，确保项目实现正常化运营。</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20" w:firstLineChars="200"/>
        <w:textAlignment w:val="auto"/>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4.</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牧原邓州分公司建设畜禽养殖数字化信息化管理平台；排子河、刁河流域建设水质自动监测微型站。</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20" w:firstLineChars="200"/>
        <w:textAlignment w:val="auto"/>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根据估算，各项</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畜禽粪污集中收集处置资源化利用</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重点工程项目实施（或达到正常运行）后，每年可集中处理资源化综合利用畜禽粪污约</w:t>
      </w: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45万吨，产生直接经济效益5000万元/年以上，</w:t>
      </w:r>
      <w:r>
        <w:rPr>
          <w:rFonts w:hint="eastAsia" w:ascii="仿宋" w:hAnsi="仿宋" w:eastAsia="仿宋" w:cs="仿宋"/>
          <w:color w:val="0D0D0D" w:themeColor="text1" w:themeTint="F2"/>
          <w:sz w:val="31"/>
          <w:szCs w:val="31"/>
          <w:lang w:eastAsia="zh-CN"/>
          <w14:textFill>
            <w14:solidFill>
              <w14:schemeClr w14:val="tx1">
                <w14:lumMod w14:val="95000"/>
                <w14:lumOff w14:val="5000"/>
              </w14:schemeClr>
            </w14:solidFill>
          </w14:textFill>
        </w:rPr>
        <w:t>有效减轻都司镇、陶营镇、腰店镇等养殖密集区乡镇畜禽粪污还田利用带来的环境压力，有助于改善排子河等地表水体环境质量；同时，对彭桥镇、杏山管理区等乡镇规模以下养殖户养殖粪污进行集中收集处理异地消纳，可减少粪污就地还田利用量，降低养殖粪污环境污染风险，提升丹江口水库汇水区生态环境质量。</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5.3保障措施</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20" w:firstLineChars="200"/>
        <w:jc w:val="both"/>
        <w:textAlignment w:val="auto"/>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b w:val="0"/>
          <w:bCs w:val="0"/>
          <w:color w:val="0D0D0D" w:themeColor="text1" w:themeTint="F2"/>
          <w:sz w:val="31"/>
          <w:szCs w:val="31"/>
          <w:lang w:val="en-US" w:eastAsia="zh-CN"/>
          <w14:textFill>
            <w14:solidFill>
              <w14:schemeClr w14:val="tx1">
                <w14:lumMod w14:val="95000"/>
                <w14:lumOff w14:val="5000"/>
              </w14:schemeClr>
            </w14:solidFill>
          </w14:textFill>
        </w:rPr>
        <w:t>包括加强组织领导、加大政策扶持、强化科技支撑、注重宣传引导等。</w:t>
      </w:r>
    </w:p>
    <w:p>
      <w:pPr>
        <w:pStyle w:val="9"/>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620" w:firstLineChars="200"/>
        <w:textAlignment w:val="auto"/>
        <w:rPr>
          <w:rFonts w:hint="eastAsia" w:ascii="黑体" w:hAnsi="黑体" w:eastAsia="黑体" w:cs="黑体"/>
          <w:b w:val="0"/>
          <w:bCs w:val="0"/>
          <w:color w:val="0D0D0D" w:themeColor="text1" w:themeTint="F2"/>
          <w:sz w:val="31"/>
          <w:szCs w:val="31"/>
          <w14:textFill>
            <w14:solidFill>
              <w14:schemeClr w14:val="tx1">
                <w14:lumMod w14:val="95000"/>
                <w14:lumOff w14:val="5000"/>
              </w14:schemeClr>
            </w14:solidFill>
          </w14:textFill>
        </w:rPr>
      </w:pPr>
      <w:r>
        <w:rPr>
          <w:rStyle w:val="13"/>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6.有关意见及修改说明</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6.1有关部门对《规划》的意见及修改情况</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农业农村部门：建议充分考虑“十四五”畜禽粪污资源化利用整县推进项目既有成果，结合中小型规模养殖场经济实力，在肯定现有治理设施满足要求的基础上，尽量减轻养殖企业治理改造资金投入，重点对治理设施达不到要求的养殖场进行整治，对规模以下养殖户采取积极引导措施。对配套还田设施建设项目的设计，建议主要以牧原股份邓州分公司等具有一定经济能力的大型养殖场为主，逐步推进。对粪污集中处置资源化利用项目，建议充分考虑用地、资金、市场等因素，主要推进已建成的2个项目实现正常运行。以上意见规划送审稿已经采纳并修改完善。</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620" w:firstLineChars="200"/>
        <w:jc w:val="both"/>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生态环境部门：建议重点关注排子河流域沿线乡镇养殖场，规划应提出减少畜禽粪污就地消纳量和加强环境监管以及防范地表水污染的具体措施。建议强化丹江口水库汇水区、南水北调中线工程总干渠两侧等环境敏感区的畜禽养殖污染防治和风险管控措施。以上意见规划送审稿已经采纳并修改完善。</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22" w:firstLineChars="200"/>
        <w:textAlignment w:val="auto"/>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pPr>
      <w:r>
        <w:rPr>
          <w:rFonts w:hint="eastAsia" w:ascii="楷体" w:hAnsi="楷体" w:eastAsia="楷体" w:cs="楷体"/>
          <w:b/>
          <w:bCs/>
          <w:color w:val="0D0D0D" w:themeColor="text1" w:themeTint="F2"/>
          <w:sz w:val="31"/>
          <w:szCs w:val="31"/>
          <w:lang w:val="en-US" w:eastAsia="zh-CN"/>
          <w14:textFill>
            <w14:solidFill>
              <w14:schemeClr w14:val="tx1">
                <w14:lumMod w14:val="95000"/>
                <w14:lumOff w14:val="5000"/>
              </w14:schemeClr>
            </w14:solidFill>
          </w14:textFill>
        </w:rPr>
        <w:t>6.2专家评审意见及修改情况</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2022年12月11日，《规划（送审稿）》通过专家评审，编制单位根据专家评审意见进一步对《规划（送审稿）》进行了修改完善，提交了《规划》（发布稿）。</w:t>
      </w:r>
    </w:p>
    <w:p>
      <w:pPr>
        <w:keepNext w:val="0"/>
        <w:keepLines w:val="0"/>
        <w:pageBreakBefore w:val="0"/>
        <w:widowControl w:val="0"/>
        <w:kinsoku/>
        <w:wordWrap/>
        <w:overflowPunct/>
        <w:topLinePunct w:val="0"/>
        <w:autoSpaceDE/>
        <w:autoSpaceDN/>
        <w:bidi w:val="0"/>
        <w:adjustRightInd/>
        <w:snapToGrid/>
        <w:spacing w:beforeAutospacing="0" w:afterAutospacing="0" w:line="700" w:lineRule="exact"/>
        <w:jc w:val="center"/>
        <w:textAlignment w:val="auto"/>
        <w:rPr>
          <w:rFonts w:hint="eastAsia" w:ascii="方正小标宋简体" w:hAnsi="方正小标宋简体" w:eastAsia="方正小标宋简体" w:cs="方正小标宋简体"/>
          <w:color w:val="0D0D0D" w:themeColor="text1" w:themeTint="F2"/>
          <w:sz w:val="42"/>
          <w:szCs w:val="42"/>
          <w:vertAlign w:val="baseline"/>
          <w:lang w:val="en-US" w:eastAsia="zh-CN"/>
          <w14:textFill>
            <w14:solidFill>
              <w14:schemeClr w14:val="tx1">
                <w14:lumMod w14:val="95000"/>
                <w14:lumOff w14:val="5000"/>
              </w14:schemeClr>
            </w14:solidFill>
          </w14:textFill>
        </w:rPr>
      </w:pPr>
      <w:r>
        <w:rPr>
          <w:rFonts w:hint="eastAsia" w:ascii="方正小标宋简体" w:hAnsi="方正小标宋简体" w:eastAsia="方正小标宋简体" w:cs="方正小标宋简体"/>
          <w:color w:val="0D0D0D" w:themeColor="text1" w:themeTint="F2"/>
          <w:sz w:val="42"/>
          <w:szCs w:val="42"/>
          <w:vertAlign w:val="baseline"/>
          <w:lang w:val="en-US" w:eastAsia="zh-CN"/>
          <w14:textFill>
            <w14:solidFill>
              <w14:schemeClr w14:val="tx1">
                <w14:lumMod w14:val="95000"/>
                <w14:lumOff w14:val="5000"/>
              </w14:schemeClr>
            </w14:solidFill>
          </w14:textFill>
        </w:rPr>
        <w:t>《邓州市畜禽养殖污染防治规划（2021-2025年）》</w:t>
      </w:r>
    </w:p>
    <w:p>
      <w:pPr>
        <w:keepNext w:val="0"/>
        <w:keepLines w:val="0"/>
        <w:pageBreakBefore w:val="0"/>
        <w:widowControl w:val="0"/>
        <w:kinsoku/>
        <w:wordWrap/>
        <w:overflowPunct/>
        <w:topLinePunct w:val="0"/>
        <w:autoSpaceDE/>
        <w:autoSpaceDN/>
        <w:bidi w:val="0"/>
        <w:adjustRightInd/>
        <w:snapToGrid/>
        <w:spacing w:beforeAutospacing="0" w:afterAutospacing="0" w:line="700" w:lineRule="exact"/>
        <w:jc w:val="center"/>
        <w:textAlignment w:val="auto"/>
        <w:rPr>
          <w:rFonts w:hint="eastAsia" w:ascii="方正小标宋简体" w:hAnsi="方正小标宋简体" w:eastAsia="方正小标宋简体" w:cs="方正小标宋简体"/>
          <w:color w:val="0D0D0D" w:themeColor="text1" w:themeTint="F2"/>
          <w:sz w:val="42"/>
          <w:szCs w:val="42"/>
          <w:vertAlign w:val="baseline"/>
          <w:lang w:val="en-US" w:eastAsia="zh-CN"/>
          <w14:textFill>
            <w14:solidFill>
              <w14:schemeClr w14:val="tx1">
                <w14:lumMod w14:val="95000"/>
                <w14:lumOff w14:val="5000"/>
              </w14:schemeClr>
            </w14:solidFill>
          </w14:textFill>
        </w:rPr>
      </w:pPr>
      <w:r>
        <w:rPr>
          <w:rFonts w:hint="eastAsia" w:ascii="方正小标宋简体" w:hAnsi="方正小标宋简体" w:eastAsia="方正小标宋简体" w:cs="方正小标宋简体"/>
          <w:color w:val="0D0D0D" w:themeColor="text1" w:themeTint="F2"/>
          <w:sz w:val="42"/>
          <w:szCs w:val="42"/>
          <w:vertAlign w:val="baseline"/>
          <w:lang w:val="en-US" w:eastAsia="zh-CN"/>
          <w14:textFill>
            <w14:solidFill>
              <w14:schemeClr w14:val="tx1">
                <w14:lumMod w14:val="95000"/>
                <w14:lumOff w14:val="5000"/>
              </w14:schemeClr>
            </w14:solidFill>
          </w14:textFill>
        </w:rPr>
        <w:t>专家论证意见</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2022年12月11日，河南省生态环境厅、河南省农业农村厅在郑州市以线上形式组织召开《邓州市畜禽养殖污染防治规划（2021-2025年）》（以下简称《规划》）论证会，规划编制单位南阳佳景环保科技有限公司汇报了《规划》编制情况，与会专家（名单附后）通过查阅资料，经质询和讨论，形成如下论证意见：</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一、《规划》基础资料详实、结构完整，规划内容基本合理，目标、任务及重点工程较为明确，符合规划编制要求。</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二、专家组同意《规划》通过评审，修改意见如下：</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1.补充完善畜禽养殖污染防治现状数据，进一步梳理存在问题。</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2.结合存在问题及全市实际优化污染防控具体措施，确保措施科学可行。</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sz w:val="31"/>
          <w:szCs w:val="31"/>
        </w:rPr>
        <w:drawing>
          <wp:anchor distT="0" distB="0" distL="114300" distR="114300" simplePos="0" relativeHeight="251691008" behindDoc="0" locked="0" layoutInCell="1" allowOverlap="1">
            <wp:simplePos x="0" y="0"/>
            <wp:positionH relativeFrom="column">
              <wp:posOffset>1659255</wp:posOffset>
            </wp:positionH>
            <wp:positionV relativeFrom="paragraph">
              <wp:posOffset>179070</wp:posOffset>
            </wp:positionV>
            <wp:extent cx="944245" cy="862330"/>
            <wp:effectExtent l="0" t="0" r="8255" b="13970"/>
            <wp:wrapNone/>
            <wp:docPr id="34" name="图片 1" descr="H:\图片.png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descr="H:\图片.png图片"/>
                    <pic:cNvPicPr>
                      <a:picLocks noChangeAspect="1"/>
                    </pic:cNvPicPr>
                  </pic:nvPicPr>
                  <pic:blipFill>
                    <a:blip r:embed="rId28"/>
                    <a:srcRect/>
                    <a:stretch>
                      <a:fillRect/>
                    </a:stretch>
                  </pic:blipFill>
                  <pic:spPr>
                    <a:xfrm>
                      <a:off x="0" y="0"/>
                      <a:ext cx="944245" cy="86233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专家组组长：</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keepNext w:val="0"/>
        <w:keepLines w:val="0"/>
        <w:pageBreakBefore w:val="0"/>
        <w:widowControl w:val="0"/>
        <w:kinsoku/>
        <w:wordWrap w:val="0"/>
        <w:overflowPunct/>
        <w:topLinePunct w:val="0"/>
        <w:autoSpaceDE/>
        <w:autoSpaceDN/>
        <w:bidi w:val="0"/>
        <w:adjustRightInd/>
        <w:snapToGrid/>
        <w:spacing w:beforeAutospacing="0" w:afterAutospacing="0" w:line="580" w:lineRule="exact"/>
        <w:ind w:firstLine="620" w:firstLineChars="200"/>
        <w:jc w:val="right"/>
        <w:textAlignment w:val="auto"/>
        <w:rPr>
          <w:rFonts w:hint="default"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r>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t xml:space="preserve">2022年12月11日        </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仿宋" w:hAnsi="仿宋" w:eastAsia="仿宋" w:cs="仿宋"/>
          <w:color w:val="0D0D0D" w:themeColor="text1" w:themeTint="F2"/>
          <w:sz w:val="31"/>
          <w:szCs w:val="31"/>
          <w:lang w:val="en-US" w:eastAsia="zh-CN"/>
          <w14:textFill>
            <w14:solidFill>
              <w14:schemeClr w14:val="tx1">
                <w14:lumMod w14:val="95000"/>
                <w14:lumOff w14:val="5000"/>
              </w14:schemeClr>
            </w14:solidFill>
          </w14:textFill>
        </w:rPr>
      </w:pPr>
    </w:p>
    <w:p>
      <w:pPr>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beforeAutospacing="0" w:afterAutospacing="0" w:line="500" w:lineRule="exact"/>
        <w:jc w:val="center"/>
        <w:textAlignment w:val="auto"/>
        <w:rPr>
          <w:rFonts w:hint="eastAsia" w:ascii="黑体" w:hAnsi="黑体" w:eastAsia="黑体" w:cs="黑体"/>
          <w:color w:val="0D0D0D" w:themeColor="text1" w:themeTint="F2"/>
          <w:sz w:val="31"/>
          <w:szCs w:val="31"/>
          <w:vertAlign w:val="baseline"/>
          <w:lang w:val="en-US" w:eastAsia="zh-CN"/>
          <w14:textFill>
            <w14:solidFill>
              <w14:schemeClr w14:val="tx1">
                <w14:lumMod w14:val="95000"/>
                <w14:lumOff w14:val="5000"/>
              </w14:schemeClr>
            </w14:solidFill>
          </w14:textFill>
        </w:rPr>
      </w:pPr>
      <w:r>
        <w:rPr>
          <w:rFonts w:hint="eastAsia" w:ascii="黑体" w:hAnsi="黑体" w:eastAsia="黑体" w:cs="黑体"/>
          <w:color w:val="0D0D0D" w:themeColor="text1" w:themeTint="F2"/>
          <w:sz w:val="31"/>
          <w:szCs w:val="31"/>
          <w:vertAlign w:val="baseline"/>
          <w:lang w:val="en-US" w:eastAsia="zh-CN"/>
          <w14:textFill>
            <w14:solidFill>
              <w14:schemeClr w14:val="tx1">
                <w14:lumMod w14:val="95000"/>
                <w14:lumOff w14:val="5000"/>
              </w14:schemeClr>
            </w14:solidFill>
          </w14:textFill>
        </w:rPr>
        <w:t>《邓州市畜禽养殖污染防治规划（2021-2025年）》</w:t>
      </w:r>
    </w:p>
    <w:p>
      <w:pPr>
        <w:keepNext w:val="0"/>
        <w:keepLines w:val="0"/>
        <w:pageBreakBefore w:val="0"/>
        <w:widowControl w:val="0"/>
        <w:kinsoku/>
        <w:wordWrap/>
        <w:overflowPunct/>
        <w:topLinePunct w:val="0"/>
        <w:autoSpaceDE/>
        <w:autoSpaceDN/>
        <w:bidi w:val="0"/>
        <w:adjustRightInd/>
        <w:snapToGrid/>
        <w:spacing w:beforeAutospacing="0" w:afterAutospacing="0" w:line="500" w:lineRule="exact"/>
        <w:jc w:val="center"/>
        <w:textAlignment w:val="auto"/>
        <w:rPr>
          <w:rFonts w:hint="eastAsia" w:ascii="黑体" w:hAnsi="黑体" w:eastAsia="黑体" w:cs="黑体"/>
          <w:color w:val="0D0D0D" w:themeColor="text1" w:themeTint="F2"/>
          <w:sz w:val="31"/>
          <w:szCs w:val="31"/>
          <w:vertAlign w:val="baseline"/>
          <w:lang w:val="en-US" w:eastAsia="zh-CN"/>
          <w14:textFill>
            <w14:solidFill>
              <w14:schemeClr w14:val="tx1">
                <w14:lumMod w14:val="95000"/>
                <w14:lumOff w14:val="5000"/>
              </w14:schemeClr>
            </w14:solidFill>
          </w14:textFill>
        </w:rPr>
      </w:pPr>
      <w:r>
        <w:rPr>
          <w:rFonts w:hint="eastAsia" w:ascii="黑体" w:hAnsi="黑体" w:eastAsia="黑体" w:cs="黑体"/>
          <w:color w:val="0D0D0D" w:themeColor="text1" w:themeTint="F2"/>
          <w:sz w:val="31"/>
          <w:szCs w:val="31"/>
          <w:vertAlign w:val="baseline"/>
          <w:lang w:val="en-US" w:eastAsia="zh-CN"/>
          <w14:textFill>
            <w14:solidFill>
              <w14:schemeClr w14:val="tx1">
                <w14:lumMod w14:val="95000"/>
                <w14:lumOff w14:val="5000"/>
              </w14:schemeClr>
            </w14:solidFill>
          </w14:textFill>
        </w:rPr>
        <w:t>论证会专家名单</w:t>
      </w:r>
    </w:p>
    <w:tbl>
      <w:tblPr>
        <w:tblStyle w:val="11"/>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9"/>
        <w:gridCol w:w="4901"/>
        <w:gridCol w:w="1336"/>
        <w:gridCol w:w="16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1069"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黑体" w:hAnsi="黑体" w:eastAsia="黑体" w:cs="黑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黑体" w:hAnsi="黑体" w:eastAsia="黑体" w:cs="黑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姓  名</w:t>
            </w:r>
          </w:p>
        </w:tc>
        <w:tc>
          <w:tcPr>
            <w:tcW w:w="4901"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黑体" w:hAnsi="黑体" w:eastAsia="黑体" w:cs="黑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黑体" w:hAnsi="黑体" w:eastAsia="黑体" w:cs="黑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工作单位</w:t>
            </w:r>
          </w:p>
        </w:tc>
        <w:tc>
          <w:tcPr>
            <w:tcW w:w="1336"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黑体" w:hAnsi="黑体" w:eastAsia="黑体" w:cs="黑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黑体" w:hAnsi="黑体" w:eastAsia="黑体" w:cs="黑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职务/职务</w:t>
            </w:r>
          </w:p>
        </w:tc>
        <w:tc>
          <w:tcPr>
            <w:tcW w:w="1642"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黑体" w:hAnsi="黑体" w:eastAsia="黑体" w:cs="黑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黑体" w:hAnsi="黑体" w:eastAsia="黑体" w:cs="黑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联系方式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1069"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李  刚</w:t>
            </w:r>
          </w:p>
        </w:tc>
        <w:tc>
          <w:tcPr>
            <w:tcW w:w="4901"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河南农业大学</w:t>
            </w:r>
          </w:p>
        </w:tc>
        <w:tc>
          <w:tcPr>
            <w:tcW w:w="1336"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教  授</w:t>
            </w:r>
          </w:p>
        </w:tc>
        <w:tc>
          <w:tcPr>
            <w:tcW w:w="1642"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default"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13526603526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1069"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刘晨峰</w:t>
            </w:r>
          </w:p>
        </w:tc>
        <w:tc>
          <w:tcPr>
            <w:tcW w:w="4901"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生态环境部土壤与农业农村生态环境监管技术中心</w:t>
            </w:r>
          </w:p>
        </w:tc>
        <w:tc>
          <w:tcPr>
            <w:tcW w:w="1336"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副研究员</w:t>
            </w:r>
          </w:p>
        </w:tc>
        <w:tc>
          <w:tcPr>
            <w:tcW w:w="1642"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default"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13691115178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1069"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李  洁</w:t>
            </w:r>
          </w:p>
        </w:tc>
        <w:tc>
          <w:tcPr>
            <w:tcW w:w="4901"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河南省生态环境技术中心</w:t>
            </w:r>
          </w:p>
        </w:tc>
        <w:tc>
          <w:tcPr>
            <w:tcW w:w="1336"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教  高</w:t>
            </w:r>
          </w:p>
        </w:tc>
        <w:tc>
          <w:tcPr>
            <w:tcW w:w="1642"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default"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13676921922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1069"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熊淑萍</w:t>
            </w:r>
          </w:p>
        </w:tc>
        <w:tc>
          <w:tcPr>
            <w:tcW w:w="4901"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河南农业大学</w:t>
            </w:r>
          </w:p>
        </w:tc>
        <w:tc>
          <w:tcPr>
            <w:tcW w:w="1336"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教  授</w:t>
            </w:r>
          </w:p>
        </w:tc>
        <w:tc>
          <w:tcPr>
            <w:tcW w:w="1642"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default"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13838089800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1069"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刘德奇</w:t>
            </w:r>
          </w:p>
        </w:tc>
        <w:tc>
          <w:tcPr>
            <w:tcW w:w="4901"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南阳市农业农村局</w:t>
            </w:r>
          </w:p>
        </w:tc>
        <w:tc>
          <w:tcPr>
            <w:tcW w:w="1336"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高  工</w:t>
            </w:r>
          </w:p>
        </w:tc>
        <w:tc>
          <w:tcPr>
            <w:tcW w:w="1642"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default"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13663990716</w:t>
            </w:r>
          </w:p>
        </w:tc>
      </w:tr>
    </w:tbl>
    <w:p>
      <w:pPr>
        <w:keepNext w:val="0"/>
        <w:keepLines w:val="0"/>
        <w:pageBreakBefore w:val="0"/>
        <w:widowControl w:val="0"/>
        <w:kinsoku/>
        <w:wordWrap/>
        <w:overflowPunct/>
        <w:topLinePunct w:val="0"/>
        <w:autoSpaceDE/>
        <w:autoSpaceDN/>
        <w:bidi w:val="0"/>
        <w:adjustRightInd/>
        <w:snapToGrid/>
        <w:spacing w:before="313" w:beforeLines="100" w:beforeAutospacing="0" w:after="157" w:afterLines="50" w:afterAutospacing="0" w:line="580" w:lineRule="exact"/>
        <w:jc w:val="center"/>
        <w:textAlignment w:val="auto"/>
        <w:rPr>
          <w:rFonts w:hint="eastAsia" w:ascii="黑体" w:hAnsi="黑体" w:eastAsia="黑体" w:cs="黑体"/>
          <w:b w:val="0"/>
          <w:bCs w:val="0"/>
          <w:sz w:val="31"/>
          <w:szCs w:val="31"/>
          <w:lang w:val="en-US" w:eastAsia="zh-CN"/>
        </w:rPr>
      </w:pPr>
      <w:r>
        <w:rPr>
          <w:rFonts w:hint="eastAsia" w:ascii="黑体" w:hAnsi="黑体" w:eastAsia="黑体" w:cs="黑体"/>
          <w:b w:val="0"/>
          <w:bCs w:val="0"/>
          <w:sz w:val="31"/>
          <w:szCs w:val="31"/>
          <w:lang w:eastAsia="zh-CN"/>
        </w:rPr>
        <w:t>《</w:t>
      </w:r>
      <w:r>
        <w:rPr>
          <w:rFonts w:hint="eastAsia" w:ascii="黑体" w:hAnsi="黑体" w:eastAsia="黑体" w:cs="黑体"/>
          <w:b w:val="0"/>
          <w:bCs w:val="0"/>
          <w:sz w:val="31"/>
          <w:szCs w:val="31"/>
          <w:lang w:val="en-US" w:eastAsia="zh-CN"/>
        </w:rPr>
        <w:t>规划</w:t>
      </w:r>
      <w:r>
        <w:rPr>
          <w:rFonts w:hint="eastAsia" w:ascii="黑体" w:hAnsi="黑体" w:eastAsia="黑体" w:cs="黑体"/>
          <w:b w:val="0"/>
          <w:bCs w:val="0"/>
          <w:sz w:val="31"/>
          <w:szCs w:val="31"/>
          <w:lang w:eastAsia="zh-CN"/>
        </w:rPr>
        <w:t>（送审稿）》</w:t>
      </w:r>
      <w:r>
        <w:rPr>
          <w:rFonts w:hint="eastAsia" w:ascii="黑体" w:hAnsi="黑体" w:eastAsia="黑体" w:cs="黑体"/>
          <w:b w:val="0"/>
          <w:bCs w:val="0"/>
          <w:sz w:val="31"/>
          <w:szCs w:val="31"/>
          <w:lang w:val="en-US" w:eastAsia="zh-CN"/>
        </w:rPr>
        <w:t>专家论证意见修改说明</w:t>
      </w:r>
    </w:p>
    <w:tbl>
      <w:tblPr>
        <w:tblStyle w:val="11"/>
        <w:tblW w:w="896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7"/>
        <w:gridCol w:w="4539"/>
        <w:gridCol w:w="3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exact"/>
          <w:jc w:val="center"/>
        </w:trPr>
        <w:tc>
          <w:tcPr>
            <w:tcW w:w="637"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黑体" w:hAnsi="黑体" w:eastAsia="黑体" w:cs="黑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黑体" w:hAnsi="黑体" w:eastAsia="黑体" w:cs="黑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序号</w:t>
            </w:r>
          </w:p>
        </w:tc>
        <w:tc>
          <w:tcPr>
            <w:tcW w:w="4539"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黑体" w:hAnsi="黑体" w:eastAsia="黑体" w:cs="黑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黑体" w:hAnsi="黑体" w:eastAsia="黑体" w:cs="黑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《规划（送审稿）》专家论证意见</w:t>
            </w:r>
          </w:p>
        </w:tc>
        <w:tc>
          <w:tcPr>
            <w:tcW w:w="3790"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黑体" w:hAnsi="黑体" w:eastAsia="黑体" w:cs="黑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黑体" w:hAnsi="黑体" w:eastAsia="黑体" w:cs="黑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修改说明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7" w:hRule="exact"/>
          <w:jc w:val="center"/>
        </w:trPr>
        <w:tc>
          <w:tcPr>
            <w:tcW w:w="637"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w:t>
            </w:r>
          </w:p>
        </w:tc>
        <w:tc>
          <w:tcPr>
            <w:tcW w:w="4539"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both"/>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补充完善畜禽养殖污染防治现状数据，进一步梳理存在问题。</w:t>
            </w:r>
          </w:p>
        </w:tc>
        <w:tc>
          <w:tcPr>
            <w:tcW w:w="3790"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both"/>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已补充完善畜禽养殖污染防治现状数据资料，进一步梳理存在问题。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4" w:hRule="exact"/>
          <w:jc w:val="center"/>
        </w:trPr>
        <w:tc>
          <w:tcPr>
            <w:tcW w:w="637"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center"/>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w:t>
            </w:r>
          </w:p>
        </w:tc>
        <w:tc>
          <w:tcPr>
            <w:tcW w:w="4539"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both"/>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结合存在问题及全市实际优化污染防控具体措施，确保措施科学可行。</w:t>
            </w:r>
          </w:p>
        </w:tc>
        <w:tc>
          <w:tcPr>
            <w:tcW w:w="3790" w:type="dxa"/>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jc w:val="both"/>
              <w:textAlignment w:val="auto"/>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Style w:val="13"/>
                <w:rFonts w:hint="eastAsia" w:ascii="宋体" w:hAnsi="宋体" w:eastAsia="宋体" w:cs="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已结合存在问题及全市实际，对规划污染防控具体措施进行优化。</w:t>
            </w:r>
          </w:p>
        </w:tc>
      </w:tr>
    </w:tbl>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0" w:firstLineChars="200"/>
        <w:textAlignment w:val="auto"/>
        <w:rPr>
          <w:rFonts w:hint="eastAsia" w:ascii="黑体" w:hAnsi="黑体" w:eastAsia="黑体" w:cs="黑体"/>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Style w:val="13"/>
          <w:rFonts w:hint="eastAsia" w:ascii="黑体" w:hAnsi="黑体" w:eastAsia="黑体" w:cs="黑体"/>
          <w:b w:val="0"/>
          <w:bCs w:val="0"/>
          <w:color w:val="0D0D0D" w:themeColor="text1" w:themeTint="F2"/>
          <w:sz w:val="31"/>
          <w:szCs w:val="31"/>
          <w:lang w:val="en-US" w:eastAsia="zh-CN"/>
          <w14:textFill>
            <w14:solidFill>
              <w14:schemeClr w14:val="tx1">
                <w14:lumMod w14:val="95000"/>
                <w14:lumOff w14:val="5000"/>
              </w14:schemeClr>
            </w14:solidFill>
          </w14:textFill>
        </w:rPr>
        <w:t>7.</w:t>
      </w:r>
      <w:r>
        <w:rPr>
          <w:rFonts w:hint="eastAsia" w:ascii="黑体" w:hAnsi="黑体" w:eastAsia="黑体" w:cs="黑体"/>
          <w:b w:val="0"/>
          <w:bCs w:val="0"/>
          <w:color w:val="0D0D0D" w:themeColor="text1" w:themeTint="F2"/>
          <w:kern w:val="0"/>
          <w:sz w:val="31"/>
          <w:szCs w:val="31"/>
          <w:lang w:val="en-US" w:eastAsia="zh-CN" w:bidi="ar"/>
          <w14:textFill>
            <w14:solidFill>
              <w14:schemeClr w14:val="tx1">
                <w14:lumMod w14:val="95000"/>
                <w14:lumOff w14:val="5000"/>
              </w14:schemeClr>
            </w14:solidFill>
          </w14:textFill>
        </w:rPr>
        <w:t>术语解释</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1.猪当量：</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用于计算畜禽氮、磷排泄量的度量单位，存栏1头生猪的年平均氮、磷排泄量为1个猪当量。推荐1个猪当量1年的氮排泄量为11千克/头，磷排泄量为1.65千克/头。其他畜禽按存栏量折算：100头猪相当于15头奶牛、30头肉牛、250只羊、2500只家禽。生猪、奶牛、肉牛固体粪便中氮素占氮排泄总量的50％，磷素占80％：羊、家禽固体粪便中氮（磷）素占氮（磷）排泄总量的100％。</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2.畜禽粪污：</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指养殖过程中产生的废水和固体粪便的总称。</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3.固体粪污：</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指畜禽养殖活动产生的固体废弃物，其中包括粪便、垫料、沼渣、污水处理产生的剩余污泥等。</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4.液体粪污：</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指畜禽养殖活动产生的液体废弃物，其中包括畜禽尿液、残余粪便、生产过程中产生的废水等总称。</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5.畜禽粪污资源化利用：</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指在畜禽粪污处理过程中，通过生产沼气、堆肥、沤肥、沼肥，肥水、南品有机肥、垫料、基质等方式进行合理利用。</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6.畜禽粪污土地承载力：</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指在土地生态系统可持续运行的条件下，一定区域内耕地、林地和草地等所能承载的最大畜禽存栏量。</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7.干清粪：</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指采用人工或机械方式从畜禽舍地面收集全部或大部分的固体粪便，地面残余粪尿用少量水冲洗，从而使固体和液体废弃物分离的粪便清理方式。</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8.水冲粪：</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指在畜舍内使用大量的水或回用水冲洗有一定坡度的浅粪沟，使其中堆积的粪便由畜禽舍的一端向另一端流动和集中的过程。</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9.水泡粪：</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指将粪便集中到漏缝地板下的贮粪坑中贮存3个月-8个月，待贮粪坑装满后，打开出口闸门，将粪污排出的粪便清理方式。</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10.粪便贮存设施：</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指用于存放待处理或利用粪便的场所或设施，通常根据粪便贮存设施的结构形式和类型进行分类。例如地上或地下液体粪便贮存池，土粪池、固体粪便贮存设施。</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11.堆肥处理：</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指在有氧条件下将有机固体废弃物集中堆放，通过生物降解作用将其中的有机固体转化成相对稳定的腐殖质状堆肥物质的过程。</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12.畜禽粪污综合利用率：</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指用于生产沼气、堆（沤）肥、沼肥、肥水、商品有机肥、垫料、基质等并符合有关标准或要求的畜禽粪污量，占畜禽粪污产生总量的比例。</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13.规模养殖场粪污处理设施装备配套率：</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配套建设粪便污水贮存、处理、利用设施并通过当地县级农业农村部门、生态环境部门验收的畜禽规模养殖场占畜禽规模养殖场总数的比例。委托粪污处理中心全量收集处理的，有协议且正常运行的，可视为已配套粪污处理设施。放牧养殖不纳入考核范围。</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14.畜禽规模养殖场粪污资源化利用台账覆盖率：</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畜禽规模养殖场按照台账记录要求，及时准确记录畜禽粪污存储时间、利用方式、利用方信息等内容，建立畜禽粪污资源化利用台账的比例。配套土地面积不足无法就地就近还田的规模养殖场，委托第三方代为实现粪污资源化利用，及时准确记录有关信息的，视为已建立粪污资源化利用台账。</w:t>
      </w:r>
    </w:p>
    <w:p>
      <w:pPr>
        <w:keepNext w:val="0"/>
        <w:keepLines w:val="0"/>
        <w:pageBreakBefore w:val="0"/>
        <w:widowControl w:val="0"/>
        <w:kinsoku/>
        <w:wordWrap/>
        <w:overflowPunct/>
        <w:topLinePunct w:val="0"/>
        <w:autoSpaceDE/>
        <w:autoSpaceDN/>
        <w:bidi w:val="0"/>
        <w:adjustRightInd/>
        <w:snapToGrid/>
        <w:spacing w:beforeAutospacing="0" w:afterAutospacing="0" w:line="580" w:lineRule="exact"/>
        <w:ind w:firstLine="622" w:firstLineChars="200"/>
        <w:textAlignment w:val="auto"/>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pPr>
      <w:r>
        <w:rPr>
          <w:rFonts w:hint="eastAsia" w:ascii="仿宋" w:hAnsi="仿宋" w:eastAsia="仿宋" w:cs="仿宋"/>
          <w:b/>
          <w:bCs/>
          <w:color w:val="0D0D0D" w:themeColor="text1" w:themeTint="F2"/>
          <w:kern w:val="0"/>
          <w:sz w:val="31"/>
          <w:szCs w:val="31"/>
          <w:lang w:val="en-US" w:eastAsia="zh-CN" w:bidi="ar"/>
          <w14:textFill>
            <w14:solidFill>
              <w14:schemeClr w14:val="tx1">
                <w14:lumMod w14:val="95000"/>
                <w14:lumOff w14:val="5000"/>
              </w14:schemeClr>
            </w14:solidFill>
          </w14:textFill>
        </w:rPr>
        <w:t>15.达标排放的畜禽规模养殖场自行监测覆盖率：</w:t>
      </w:r>
      <w:r>
        <w:rPr>
          <w:rFonts w:hint="eastAsia" w:ascii="仿宋" w:hAnsi="仿宋" w:eastAsia="仿宋" w:cs="仿宋"/>
          <w:b w:val="0"/>
          <w:bCs w:val="0"/>
          <w:color w:val="0D0D0D" w:themeColor="text1" w:themeTint="F2"/>
          <w:kern w:val="0"/>
          <w:sz w:val="31"/>
          <w:szCs w:val="31"/>
          <w:lang w:val="en-US" w:eastAsia="zh-CN" w:bidi="ar"/>
          <w14:textFill>
            <w14:solidFill>
              <w14:schemeClr w14:val="tx1">
                <w14:lumMod w14:val="95000"/>
                <w14:lumOff w14:val="5000"/>
              </w14:schemeClr>
            </w14:solidFill>
          </w14:textFill>
        </w:rPr>
        <w:t>指依法取得排污许可证的畜禽规模养殖场，按照《排污单位自行监测技术指南总则》《畜禽养殖业排污许可证》具体要求，开展自行监测的比例。</w:t>
      </w:r>
    </w:p>
    <w:sectPr>
      <w:footerReference r:id="rId6" w:type="default"/>
      <w:pgSz w:w="11906" w:h="16838"/>
      <w:pgMar w:top="1701" w:right="1587" w:bottom="1587" w:left="1587" w:header="851" w:footer="1134"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43"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auto"/>
    <w:pitch w:val="default"/>
    <w:sig w:usb0="00000000" w:usb1="00000000" w:usb2="00000000" w:usb3="00000000" w:csb0="00040000" w:csb1="00000000"/>
  </w:font>
  <w:font w:name="方正小标宋简体">
    <w:altName w:val="黑体"/>
    <w:panose1 w:val="02010601030101010101"/>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ascii="仿宋" w:hAnsi="仿宋" w:eastAsia="仿宋" w:cs="仿宋"/>
                              <w:sz w:val="24"/>
                              <w:szCs w:val="24"/>
                              <w:lang w:eastAsia="zh-CN"/>
                            </w:rPr>
                          </w:pPr>
                          <w:r>
                            <w:rPr>
                              <w:rFonts w:hint="eastAsia" w:ascii="仿宋" w:hAnsi="仿宋" w:eastAsia="仿宋" w:cs="仿宋"/>
                              <w:sz w:val="24"/>
                              <w:szCs w:val="24"/>
                              <w:lang w:eastAsia="zh-CN"/>
                            </w:rPr>
                            <w:fldChar w:fldCharType="begin"/>
                          </w:r>
                          <w:r>
                            <w:rPr>
                              <w:rFonts w:hint="eastAsia" w:ascii="仿宋" w:hAnsi="仿宋" w:eastAsia="仿宋" w:cs="仿宋"/>
                              <w:sz w:val="24"/>
                              <w:szCs w:val="24"/>
                              <w:lang w:eastAsia="zh-CN"/>
                            </w:rPr>
                            <w:instrText xml:space="preserve"> PAGE  \* MERGEFORMAT </w:instrText>
                          </w:r>
                          <w:r>
                            <w:rPr>
                              <w:rFonts w:hint="eastAsia" w:ascii="仿宋" w:hAnsi="仿宋" w:eastAsia="仿宋" w:cs="仿宋"/>
                              <w:sz w:val="24"/>
                              <w:szCs w:val="24"/>
                              <w:lang w:eastAsia="zh-CN"/>
                            </w:rPr>
                            <w:fldChar w:fldCharType="separate"/>
                          </w:r>
                          <w:r>
                            <w:rPr>
                              <w:rFonts w:hint="eastAsia" w:ascii="仿宋" w:hAnsi="仿宋" w:eastAsia="仿宋" w:cs="仿宋"/>
                              <w:sz w:val="24"/>
                              <w:szCs w:val="24"/>
                              <w:lang w:eastAsia="zh-CN"/>
                            </w:rPr>
                            <w:t>1</w:t>
                          </w:r>
                          <w:r>
                            <w:rPr>
                              <w:rFonts w:hint="eastAsia" w:ascii="仿宋" w:hAnsi="仿宋" w:eastAsia="仿宋" w:cs="仿宋"/>
                              <w:sz w:val="24"/>
                              <w:szCs w:val="24"/>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XtCZFRQCAAATBAAADgAAAAAAAAAB&#10;ACAAAAAfAQAAZHJzL2Uyb0RvYy54bWxQSwUGAAAAAAYABgBZAQAApQUAAAAA&#10;">
              <v:fill on="f" focussize="0,0"/>
              <v:stroke on="f" weight="0.5pt"/>
              <v:imagedata o:title=""/>
              <o:lock v:ext="edit" aspectratio="f"/>
              <v:textbox inset="0mm,0mm,0mm,0mm" style="mso-fit-shape-to-text:t;">
                <w:txbxContent>
                  <w:p>
                    <w:pPr>
                      <w:pStyle w:val="7"/>
                      <w:rPr>
                        <w:rFonts w:hint="eastAsia" w:ascii="仿宋" w:hAnsi="仿宋" w:eastAsia="仿宋" w:cs="仿宋"/>
                        <w:sz w:val="24"/>
                        <w:szCs w:val="24"/>
                        <w:lang w:eastAsia="zh-CN"/>
                      </w:rPr>
                    </w:pPr>
                    <w:r>
                      <w:rPr>
                        <w:rFonts w:hint="eastAsia" w:ascii="仿宋" w:hAnsi="仿宋" w:eastAsia="仿宋" w:cs="仿宋"/>
                        <w:sz w:val="24"/>
                        <w:szCs w:val="24"/>
                        <w:lang w:eastAsia="zh-CN"/>
                      </w:rPr>
                      <w:fldChar w:fldCharType="begin"/>
                    </w:r>
                    <w:r>
                      <w:rPr>
                        <w:rFonts w:hint="eastAsia" w:ascii="仿宋" w:hAnsi="仿宋" w:eastAsia="仿宋" w:cs="仿宋"/>
                        <w:sz w:val="24"/>
                        <w:szCs w:val="24"/>
                        <w:lang w:eastAsia="zh-CN"/>
                      </w:rPr>
                      <w:instrText xml:space="preserve"> PAGE  \* MERGEFORMAT </w:instrText>
                    </w:r>
                    <w:r>
                      <w:rPr>
                        <w:rFonts w:hint="eastAsia" w:ascii="仿宋" w:hAnsi="仿宋" w:eastAsia="仿宋" w:cs="仿宋"/>
                        <w:sz w:val="24"/>
                        <w:szCs w:val="24"/>
                        <w:lang w:eastAsia="zh-CN"/>
                      </w:rPr>
                      <w:fldChar w:fldCharType="separate"/>
                    </w:r>
                    <w:r>
                      <w:rPr>
                        <w:rFonts w:hint="eastAsia" w:ascii="仿宋" w:hAnsi="仿宋" w:eastAsia="仿宋" w:cs="仿宋"/>
                        <w:sz w:val="24"/>
                        <w:szCs w:val="24"/>
                        <w:lang w:eastAsia="zh-CN"/>
                      </w:rPr>
                      <w:t>1</w:t>
                    </w:r>
                    <w:r>
                      <w:rPr>
                        <w:rFonts w:hint="eastAsia" w:ascii="仿宋" w:hAnsi="仿宋" w:eastAsia="仿宋" w:cs="仿宋"/>
                        <w:sz w:val="24"/>
                        <w:szCs w:val="24"/>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ascii="仿宋" w:hAnsi="仿宋" w:eastAsia="仿宋" w:cs="仿宋"/>
                              <w:sz w:val="24"/>
                              <w:szCs w:val="24"/>
                              <w:lang w:eastAsia="zh-CN"/>
                            </w:rPr>
                          </w:pPr>
                          <w:r>
                            <w:rPr>
                              <w:rFonts w:hint="eastAsia" w:ascii="仿宋" w:hAnsi="仿宋" w:eastAsia="仿宋" w:cs="仿宋"/>
                              <w:sz w:val="24"/>
                              <w:szCs w:val="24"/>
                              <w:lang w:eastAsia="zh-CN"/>
                            </w:rPr>
                            <w:fldChar w:fldCharType="begin"/>
                          </w:r>
                          <w:r>
                            <w:rPr>
                              <w:rFonts w:hint="eastAsia" w:ascii="仿宋" w:hAnsi="仿宋" w:eastAsia="仿宋" w:cs="仿宋"/>
                              <w:sz w:val="24"/>
                              <w:szCs w:val="24"/>
                              <w:lang w:eastAsia="zh-CN"/>
                            </w:rPr>
                            <w:instrText xml:space="preserve"> PAGE  \* MERGEFORMAT </w:instrText>
                          </w:r>
                          <w:r>
                            <w:rPr>
                              <w:rFonts w:hint="eastAsia" w:ascii="仿宋" w:hAnsi="仿宋" w:eastAsia="仿宋" w:cs="仿宋"/>
                              <w:sz w:val="24"/>
                              <w:szCs w:val="24"/>
                              <w:lang w:eastAsia="zh-CN"/>
                            </w:rPr>
                            <w:fldChar w:fldCharType="separate"/>
                          </w:r>
                          <w:r>
                            <w:rPr>
                              <w:rFonts w:hint="eastAsia" w:ascii="仿宋" w:hAnsi="仿宋" w:eastAsia="仿宋" w:cs="仿宋"/>
                              <w:sz w:val="24"/>
                              <w:szCs w:val="24"/>
                              <w:lang w:eastAsia="zh-CN"/>
                            </w:rPr>
                            <w:t>38</w:t>
                          </w:r>
                          <w:r>
                            <w:rPr>
                              <w:rFonts w:hint="eastAsia" w:ascii="仿宋" w:hAnsi="仿宋" w:eastAsia="仿宋" w:cs="仿宋"/>
                              <w:sz w:val="24"/>
                              <w:szCs w:val="24"/>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NTVs2AVAgAAEwQAAA4AAAAAAAAA&#10;AQAgAAAAHwEAAGRycy9lMm9Eb2MueG1sUEsFBgAAAAAGAAYAWQEAAKYFAAAAAA==&#10;">
              <v:fill on="f" focussize="0,0"/>
              <v:stroke on="f" weight="0.5pt"/>
              <v:imagedata o:title=""/>
              <o:lock v:ext="edit" aspectratio="f"/>
              <v:textbox inset="0mm,0mm,0mm,0mm" style="mso-fit-shape-to-text:t;">
                <w:txbxContent>
                  <w:p>
                    <w:pPr>
                      <w:pStyle w:val="7"/>
                      <w:rPr>
                        <w:rFonts w:hint="eastAsia" w:ascii="仿宋" w:hAnsi="仿宋" w:eastAsia="仿宋" w:cs="仿宋"/>
                        <w:sz w:val="24"/>
                        <w:szCs w:val="24"/>
                        <w:lang w:eastAsia="zh-CN"/>
                      </w:rPr>
                    </w:pPr>
                    <w:r>
                      <w:rPr>
                        <w:rFonts w:hint="eastAsia" w:ascii="仿宋" w:hAnsi="仿宋" w:eastAsia="仿宋" w:cs="仿宋"/>
                        <w:sz w:val="24"/>
                        <w:szCs w:val="24"/>
                        <w:lang w:eastAsia="zh-CN"/>
                      </w:rPr>
                      <w:fldChar w:fldCharType="begin"/>
                    </w:r>
                    <w:r>
                      <w:rPr>
                        <w:rFonts w:hint="eastAsia" w:ascii="仿宋" w:hAnsi="仿宋" w:eastAsia="仿宋" w:cs="仿宋"/>
                        <w:sz w:val="24"/>
                        <w:szCs w:val="24"/>
                        <w:lang w:eastAsia="zh-CN"/>
                      </w:rPr>
                      <w:instrText xml:space="preserve"> PAGE  \* MERGEFORMAT </w:instrText>
                    </w:r>
                    <w:r>
                      <w:rPr>
                        <w:rFonts w:hint="eastAsia" w:ascii="仿宋" w:hAnsi="仿宋" w:eastAsia="仿宋" w:cs="仿宋"/>
                        <w:sz w:val="24"/>
                        <w:szCs w:val="24"/>
                        <w:lang w:eastAsia="zh-CN"/>
                      </w:rPr>
                      <w:fldChar w:fldCharType="separate"/>
                    </w:r>
                    <w:r>
                      <w:rPr>
                        <w:rFonts w:hint="eastAsia" w:ascii="仿宋" w:hAnsi="仿宋" w:eastAsia="仿宋" w:cs="仿宋"/>
                        <w:sz w:val="24"/>
                        <w:szCs w:val="24"/>
                        <w:lang w:eastAsia="zh-CN"/>
                      </w:rPr>
                      <w:t>38</w:t>
                    </w:r>
                    <w:r>
                      <w:rPr>
                        <w:rFonts w:hint="eastAsia" w:ascii="仿宋" w:hAnsi="仿宋" w:eastAsia="仿宋" w:cs="仿宋"/>
                        <w:sz w:val="24"/>
                        <w:szCs w:val="24"/>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ascii="仿宋" w:hAnsi="仿宋" w:eastAsia="仿宋" w:cs="仿宋"/>
                              <w:sz w:val="24"/>
                              <w:szCs w:val="24"/>
                              <w:lang w:eastAsia="zh-CN"/>
                            </w:rPr>
                          </w:pPr>
                          <w:r>
                            <w:rPr>
                              <w:rFonts w:hint="eastAsia" w:ascii="仿宋" w:hAnsi="仿宋" w:eastAsia="仿宋" w:cs="仿宋"/>
                              <w:sz w:val="24"/>
                              <w:szCs w:val="24"/>
                              <w:lang w:eastAsia="zh-CN"/>
                            </w:rPr>
                            <w:fldChar w:fldCharType="begin"/>
                          </w:r>
                          <w:r>
                            <w:rPr>
                              <w:rFonts w:hint="eastAsia" w:ascii="仿宋" w:hAnsi="仿宋" w:eastAsia="仿宋" w:cs="仿宋"/>
                              <w:sz w:val="24"/>
                              <w:szCs w:val="24"/>
                              <w:lang w:eastAsia="zh-CN"/>
                            </w:rPr>
                            <w:instrText xml:space="preserve"> PAGE  \* MERGEFORMAT </w:instrText>
                          </w:r>
                          <w:r>
                            <w:rPr>
                              <w:rFonts w:hint="eastAsia" w:ascii="仿宋" w:hAnsi="仿宋" w:eastAsia="仿宋" w:cs="仿宋"/>
                              <w:sz w:val="24"/>
                              <w:szCs w:val="24"/>
                              <w:lang w:eastAsia="zh-CN"/>
                            </w:rPr>
                            <w:fldChar w:fldCharType="separate"/>
                          </w:r>
                          <w:r>
                            <w:rPr>
                              <w:rFonts w:hint="eastAsia" w:ascii="仿宋" w:hAnsi="仿宋" w:eastAsia="仿宋" w:cs="仿宋"/>
                              <w:sz w:val="24"/>
                              <w:szCs w:val="24"/>
                              <w:lang w:eastAsia="zh-CN"/>
                            </w:rPr>
                            <w:t>71</w:t>
                          </w:r>
                          <w:r>
                            <w:rPr>
                              <w:rFonts w:hint="eastAsia" w:ascii="仿宋" w:hAnsi="仿宋" w:eastAsia="仿宋" w:cs="仿宋"/>
                              <w:sz w:val="24"/>
                              <w:szCs w:val="24"/>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0lY7tAAAAAFAQAADwAAAAAAAAABACAAAAAi&#10;AAAAZHJzL2Rvd25yZXYueG1sUEsBAhQAFAAAAAgAh07iQObJgcoSAgAAEwQAAA4AAAAAAAAAAQAg&#10;AAAAHwEAAGRycy9lMm9Eb2MueG1sUEsFBgAAAAAGAAYAWQEAAKMFAAAAAA==&#10;">
              <v:fill on="f" focussize="0,0"/>
              <v:stroke on="f" weight="0.5pt"/>
              <v:imagedata o:title=""/>
              <o:lock v:ext="edit" aspectratio="f"/>
              <v:textbox inset="0mm,0mm,0mm,0mm" style="mso-fit-shape-to-text:t;">
                <w:txbxContent>
                  <w:p>
                    <w:pPr>
                      <w:pStyle w:val="7"/>
                      <w:rPr>
                        <w:rFonts w:hint="eastAsia" w:ascii="仿宋" w:hAnsi="仿宋" w:eastAsia="仿宋" w:cs="仿宋"/>
                        <w:sz w:val="24"/>
                        <w:szCs w:val="24"/>
                        <w:lang w:eastAsia="zh-CN"/>
                      </w:rPr>
                    </w:pPr>
                    <w:r>
                      <w:rPr>
                        <w:rFonts w:hint="eastAsia" w:ascii="仿宋" w:hAnsi="仿宋" w:eastAsia="仿宋" w:cs="仿宋"/>
                        <w:sz w:val="24"/>
                        <w:szCs w:val="24"/>
                        <w:lang w:eastAsia="zh-CN"/>
                      </w:rPr>
                      <w:fldChar w:fldCharType="begin"/>
                    </w:r>
                    <w:r>
                      <w:rPr>
                        <w:rFonts w:hint="eastAsia" w:ascii="仿宋" w:hAnsi="仿宋" w:eastAsia="仿宋" w:cs="仿宋"/>
                        <w:sz w:val="24"/>
                        <w:szCs w:val="24"/>
                        <w:lang w:eastAsia="zh-CN"/>
                      </w:rPr>
                      <w:instrText xml:space="preserve"> PAGE  \* MERGEFORMAT </w:instrText>
                    </w:r>
                    <w:r>
                      <w:rPr>
                        <w:rFonts w:hint="eastAsia" w:ascii="仿宋" w:hAnsi="仿宋" w:eastAsia="仿宋" w:cs="仿宋"/>
                        <w:sz w:val="24"/>
                        <w:szCs w:val="24"/>
                        <w:lang w:eastAsia="zh-CN"/>
                      </w:rPr>
                      <w:fldChar w:fldCharType="separate"/>
                    </w:r>
                    <w:r>
                      <w:rPr>
                        <w:rFonts w:hint="eastAsia" w:ascii="仿宋" w:hAnsi="仿宋" w:eastAsia="仿宋" w:cs="仿宋"/>
                        <w:sz w:val="24"/>
                        <w:szCs w:val="24"/>
                        <w:lang w:eastAsia="zh-CN"/>
                      </w:rPr>
                      <w:t>71</w:t>
                    </w:r>
                    <w:r>
                      <w:rPr>
                        <w:rFonts w:hint="eastAsia" w:ascii="仿宋" w:hAnsi="仿宋" w:eastAsia="仿宋" w:cs="仿宋"/>
                        <w:sz w:val="24"/>
                        <w:szCs w:val="24"/>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ascii="仿宋" w:hAnsi="仿宋" w:eastAsia="仿宋" w:cs="仿宋"/>
                              <w:sz w:val="24"/>
                              <w:szCs w:val="24"/>
                              <w:lang w:eastAsia="zh-CN"/>
                            </w:rPr>
                          </w:pPr>
                          <w:r>
                            <w:rPr>
                              <w:rFonts w:hint="eastAsia" w:ascii="仿宋" w:hAnsi="仿宋" w:eastAsia="仿宋" w:cs="仿宋"/>
                              <w:sz w:val="24"/>
                              <w:szCs w:val="24"/>
                              <w:lang w:eastAsia="zh-CN"/>
                            </w:rPr>
                            <w:fldChar w:fldCharType="begin"/>
                          </w:r>
                          <w:r>
                            <w:rPr>
                              <w:rFonts w:hint="eastAsia" w:ascii="仿宋" w:hAnsi="仿宋" w:eastAsia="仿宋" w:cs="仿宋"/>
                              <w:sz w:val="24"/>
                              <w:szCs w:val="24"/>
                              <w:lang w:eastAsia="zh-CN"/>
                            </w:rPr>
                            <w:instrText xml:space="preserve"> PAGE  \* MERGEFORMAT </w:instrText>
                          </w:r>
                          <w:r>
                            <w:rPr>
                              <w:rFonts w:hint="eastAsia" w:ascii="仿宋" w:hAnsi="仿宋" w:eastAsia="仿宋" w:cs="仿宋"/>
                              <w:sz w:val="24"/>
                              <w:szCs w:val="24"/>
                              <w:lang w:eastAsia="zh-CN"/>
                            </w:rPr>
                            <w:fldChar w:fldCharType="separate"/>
                          </w:r>
                          <w:r>
                            <w:rPr>
                              <w:rFonts w:hint="eastAsia" w:ascii="仿宋" w:hAnsi="仿宋" w:eastAsia="仿宋" w:cs="仿宋"/>
                              <w:sz w:val="24"/>
                              <w:szCs w:val="24"/>
                              <w:lang w:eastAsia="zh-CN"/>
                            </w:rPr>
                            <w:t>1</w:t>
                          </w:r>
                          <w:r>
                            <w:rPr>
                              <w:rFonts w:hint="eastAsia" w:ascii="仿宋" w:hAnsi="仿宋" w:eastAsia="仿宋" w:cs="仿宋"/>
                              <w:sz w:val="24"/>
                              <w:szCs w:val="24"/>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CPLFPAVAgAAEwQAAA4AAAAAAAAA&#10;AQAgAAAAHwEAAGRycy9lMm9Eb2MueG1sUEsFBgAAAAAGAAYAWQEAAKYFAAAAAA==&#10;">
              <v:fill on="f" focussize="0,0"/>
              <v:stroke on="f" weight="0.5pt"/>
              <v:imagedata o:title=""/>
              <o:lock v:ext="edit" aspectratio="f"/>
              <v:textbox inset="0mm,0mm,0mm,0mm" style="mso-fit-shape-to-text:t;">
                <w:txbxContent>
                  <w:p>
                    <w:pPr>
                      <w:pStyle w:val="7"/>
                      <w:rPr>
                        <w:rFonts w:hint="eastAsia" w:ascii="仿宋" w:hAnsi="仿宋" w:eastAsia="仿宋" w:cs="仿宋"/>
                        <w:sz w:val="24"/>
                        <w:szCs w:val="24"/>
                        <w:lang w:eastAsia="zh-CN"/>
                      </w:rPr>
                    </w:pPr>
                    <w:r>
                      <w:rPr>
                        <w:rFonts w:hint="eastAsia" w:ascii="仿宋" w:hAnsi="仿宋" w:eastAsia="仿宋" w:cs="仿宋"/>
                        <w:sz w:val="24"/>
                        <w:szCs w:val="24"/>
                        <w:lang w:eastAsia="zh-CN"/>
                      </w:rPr>
                      <w:fldChar w:fldCharType="begin"/>
                    </w:r>
                    <w:r>
                      <w:rPr>
                        <w:rFonts w:hint="eastAsia" w:ascii="仿宋" w:hAnsi="仿宋" w:eastAsia="仿宋" w:cs="仿宋"/>
                        <w:sz w:val="24"/>
                        <w:szCs w:val="24"/>
                        <w:lang w:eastAsia="zh-CN"/>
                      </w:rPr>
                      <w:instrText xml:space="preserve"> PAGE  \* MERGEFORMAT </w:instrText>
                    </w:r>
                    <w:r>
                      <w:rPr>
                        <w:rFonts w:hint="eastAsia" w:ascii="仿宋" w:hAnsi="仿宋" w:eastAsia="仿宋" w:cs="仿宋"/>
                        <w:sz w:val="24"/>
                        <w:szCs w:val="24"/>
                        <w:lang w:eastAsia="zh-CN"/>
                      </w:rPr>
                      <w:fldChar w:fldCharType="separate"/>
                    </w:r>
                    <w:r>
                      <w:rPr>
                        <w:rFonts w:hint="eastAsia" w:ascii="仿宋" w:hAnsi="仿宋" w:eastAsia="仿宋" w:cs="仿宋"/>
                        <w:sz w:val="24"/>
                        <w:szCs w:val="24"/>
                        <w:lang w:eastAsia="zh-CN"/>
                      </w:rPr>
                      <w:t>1</w:t>
                    </w:r>
                    <w:r>
                      <w:rPr>
                        <w:rFonts w:hint="eastAsia" w:ascii="仿宋" w:hAnsi="仿宋" w:eastAsia="仿宋" w:cs="仿宋"/>
                        <w:sz w:val="24"/>
                        <w:szCs w:val="24"/>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RiYTI2NTMxMzc1NTA2M2EwZjJjMzRjYzVhNzcxZWYifQ=="/>
  </w:docVars>
  <w:rsids>
    <w:rsidRoot w:val="00000000"/>
    <w:rsid w:val="0026130D"/>
    <w:rsid w:val="00264E69"/>
    <w:rsid w:val="00377076"/>
    <w:rsid w:val="00535E7A"/>
    <w:rsid w:val="006B0766"/>
    <w:rsid w:val="008570A7"/>
    <w:rsid w:val="008F0A0B"/>
    <w:rsid w:val="009A13B3"/>
    <w:rsid w:val="00B0507A"/>
    <w:rsid w:val="00BA3803"/>
    <w:rsid w:val="00C11035"/>
    <w:rsid w:val="00C30909"/>
    <w:rsid w:val="00D42B17"/>
    <w:rsid w:val="00F74A57"/>
    <w:rsid w:val="01101675"/>
    <w:rsid w:val="013730A5"/>
    <w:rsid w:val="013A3F8C"/>
    <w:rsid w:val="013F628C"/>
    <w:rsid w:val="014A4B87"/>
    <w:rsid w:val="015956FE"/>
    <w:rsid w:val="01A71FD9"/>
    <w:rsid w:val="01A73D87"/>
    <w:rsid w:val="01B6221C"/>
    <w:rsid w:val="01B97F5E"/>
    <w:rsid w:val="01DE4F25"/>
    <w:rsid w:val="01E054EB"/>
    <w:rsid w:val="020A2E71"/>
    <w:rsid w:val="021F4265"/>
    <w:rsid w:val="022573A2"/>
    <w:rsid w:val="024C2B81"/>
    <w:rsid w:val="02533F0F"/>
    <w:rsid w:val="02571C51"/>
    <w:rsid w:val="02647ECA"/>
    <w:rsid w:val="02685C0C"/>
    <w:rsid w:val="027345B1"/>
    <w:rsid w:val="02987B74"/>
    <w:rsid w:val="029963C7"/>
    <w:rsid w:val="02A12ECC"/>
    <w:rsid w:val="02AE55E9"/>
    <w:rsid w:val="02DF57A3"/>
    <w:rsid w:val="02E5725D"/>
    <w:rsid w:val="02F4124E"/>
    <w:rsid w:val="02F53218"/>
    <w:rsid w:val="03253AFD"/>
    <w:rsid w:val="032B6C3A"/>
    <w:rsid w:val="034B4BE6"/>
    <w:rsid w:val="036208AE"/>
    <w:rsid w:val="036B7036"/>
    <w:rsid w:val="03766107"/>
    <w:rsid w:val="03773C2D"/>
    <w:rsid w:val="039E11BA"/>
    <w:rsid w:val="03B66504"/>
    <w:rsid w:val="03B95FF4"/>
    <w:rsid w:val="03C70711"/>
    <w:rsid w:val="03C835BC"/>
    <w:rsid w:val="03E05C76"/>
    <w:rsid w:val="03E5503B"/>
    <w:rsid w:val="03E94B2B"/>
    <w:rsid w:val="03FD05D6"/>
    <w:rsid w:val="040D7C57"/>
    <w:rsid w:val="041F679F"/>
    <w:rsid w:val="042B5AFF"/>
    <w:rsid w:val="0430275A"/>
    <w:rsid w:val="04417611"/>
    <w:rsid w:val="04575F38"/>
    <w:rsid w:val="047363D2"/>
    <w:rsid w:val="04A9250C"/>
    <w:rsid w:val="04B74C29"/>
    <w:rsid w:val="04C51DC6"/>
    <w:rsid w:val="04E2157A"/>
    <w:rsid w:val="04E81C32"/>
    <w:rsid w:val="04F35535"/>
    <w:rsid w:val="04F468AF"/>
    <w:rsid w:val="04F512AE"/>
    <w:rsid w:val="05047743"/>
    <w:rsid w:val="051B35AD"/>
    <w:rsid w:val="05281683"/>
    <w:rsid w:val="05542478"/>
    <w:rsid w:val="05551D4C"/>
    <w:rsid w:val="055E32F7"/>
    <w:rsid w:val="056A57F8"/>
    <w:rsid w:val="05880374"/>
    <w:rsid w:val="058F525E"/>
    <w:rsid w:val="059D43C6"/>
    <w:rsid w:val="05C56ED2"/>
    <w:rsid w:val="06231E4A"/>
    <w:rsid w:val="0661499E"/>
    <w:rsid w:val="06617C50"/>
    <w:rsid w:val="067508F8"/>
    <w:rsid w:val="0676641E"/>
    <w:rsid w:val="067F3525"/>
    <w:rsid w:val="06903E1C"/>
    <w:rsid w:val="069A035E"/>
    <w:rsid w:val="06DA075B"/>
    <w:rsid w:val="06E15F8D"/>
    <w:rsid w:val="06EB2968"/>
    <w:rsid w:val="072365A6"/>
    <w:rsid w:val="072639A0"/>
    <w:rsid w:val="07342561"/>
    <w:rsid w:val="073562D9"/>
    <w:rsid w:val="073E1381"/>
    <w:rsid w:val="074F1149"/>
    <w:rsid w:val="0769020F"/>
    <w:rsid w:val="07726BE5"/>
    <w:rsid w:val="07832BA1"/>
    <w:rsid w:val="07921036"/>
    <w:rsid w:val="079E79DA"/>
    <w:rsid w:val="07A31495"/>
    <w:rsid w:val="07E6312F"/>
    <w:rsid w:val="080D2DB2"/>
    <w:rsid w:val="080D690E"/>
    <w:rsid w:val="082A23D7"/>
    <w:rsid w:val="08406CE4"/>
    <w:rsid w:val="08563532"/>
    <w:rsid w:val="087370B9"/>
    <w:rsid w:val="087439DB"/>
    <w:rsid w:val="08793FA4"/>
    <w:rsid w:val="088C3CD7"/>
    <w:rsid w:val="08964B56"/>
    <w:rsid w:val="08C2594B"/>
    <w:rsid w:val="08C47BB7"/>
    <w:rsid w:val="08CE609D"/>
    <w:rsid w:val="08DF0F44"/>
    <w:rsid w:val="08E87743"/>
    <w:rsid w:val="095667C8"/>
    <w:rsid w:val="09645F3F"/>
    <w:rsid w:val="096E162E"/>
    <w:rsid w:val="098552F6"/>
    <w:rsid w:val="09896468"/>
    <w:rsid w:val="099C0B8A"/>
    <w:rsid w:val="09B72FD5"/>
    <w:rsid w:val="09D92F4C"/>
    <w:rsid w:val="09F45FD8"/>
    <w:rsid w:val="09FB7366"/>
    <w:rsid w:val="0A051F93"/>
    <w:rsid w:val="0A3B59B5"/>
    <w:rsid w:val="0A560A40"/>
    <w:rsid w:val="0A5B7E05"/>
    <w:rsid w:val="0A720BE4"/>
    <w:rsid w:val="0A8D3D36"/>
    <w:rsid w:val="0A8E1F88"/>
    <w:rsid w:val="0A93759F"/>
    <w:rsid w:val="0A9B63EE"/>
    <w:rsid w:val="0AA01CBB"/>
    <w:rsid w:val="0AA76F6A"/>
    <w:rsid w:val="0AA91873"/>
    <w:rsid w:val="0AB25A34"/>
    <w:rsid w:val="0AB358B7"/>
    <w:rsid w:val="0AC16E65"/>
    <w:rsid w:val="0AC97464"/>
    <w:rsid w:val="0AD96F7B"/>
    <w:rsid w:val="0AE440A1"/>
    <w:rsid w:val="0AEC3153"/>
    <w:rsid w:val="0AFF2E86"/>
    <w:rsid w:val="0B1F597E"/>
    <w:rsid w:val="0B522920"/>
    <w:rsid w:val="0B57681E"/>
    <w:rsid w:val="0B584344"/>
    <w:rsid w:val="0B79041E"/>
    <w:rsid w:val="0BA70EE8"/>
    <w:rsid w:val="0BCC61C2"/>
    <w:rsid w:val="0BCD6AE0"/>
    <w:rsid w:val="0BE502CE"/>
    <w:rsid w:val="0C013B43"/>
    <w:rsid w:val="0C0149DC"/>
    <w:rsid w:val="0C261379"/>
    <w:rsid w:val="0C300E1D"/>
    <w:rsid w:val="0C3B50BE"/>
    <w:rsid w:val="0C517711"/>
    <w:rsid w:val="0C6311F3"/>
    <w:rsid w:val="0C7451AE"/>
    <w:rsid w:val="0C81025D"/>
    <w:rsid w:val="0CCF0636"/>
    <w:rsid w:val="0CD0194C"/>
    <w:rsid w:val="0CE9794A"/>
    <w:rsid w:val="0CFC67F0"/>
    <w:rsid w:val="0D2905E2"/>
    <w:rsid w:val="0D336E17"/>
    <w:rsid w:val="0D43654A"/>
    <w:rsid w:val="0D464D9C"/>
    <w:rsid w:val="0D6B035F"/>
    <w:rsid w:val="0D725B91"/>
    <w:rsid w:val="0D790C88"/>
    <w:rsid w:val="0D944EB5"/>
    <w:rsid w:val="0D951880"/>
    <w:rsid w:val="0D991370"/>
    <w:rsid w:val="0DBE0DD6"/>
    <w:rsid w:val="0DD95C10"/>
    <w:rsid w:val="0DDA7292"/>
    <w:rsid w:val="0DE40111"/>
    <w:rsid w:val="0DF91E0E"/>
    <w:rsid w:val="0DFB23C6"/>
    <w:rsid w:val="0E0E518E"/>
    <w:rsid w:val="0E2432EF"/>
    <w:rsid w:val="0E360105"/>
    <w:rsid w:val="0E3A41D5"/>
    <w:rsid w:val="0E4B1D4D"/>
    <w:rsid w:val="0E5C05EF"/>
    <w:rsid w:val="0E811A87"/>
    <w:rsid w:val="0E9C279A"/>
    <w:rsid w:val="0EA63619"/>
    <w:rsid w:val="0EAF4BC3"/>
    <w:rsid w:val="0EF16F8A"/>
    <w:rsid w:val="0F2A30C4"/>
    <w:rsid w:val="0F4E308C"/>
    <w:rsid w:val="0F7F6343"/>
    <w:rsid w:val="0F930041"/>
    <w:rsid w:val="0FA77648"/>
    <w:rsid w:val="0FB67907"/>
    <w:rsid w:val="0FBA381F"/>
    <w:rsid w:val="0FBD50BE"/>
    <w:rsid w:val="0FC56398"/>
    <w:rsid w:val="0FD06B9F"/>
    <w:rsid w:val="0FD77F2D"/>
    <w:rsid w:val="0FD83CA6"/>
    <w:rsid w:val="0FD91EF8"/>
    <w:rsid w:val="0FE03D32"/>
    <w:rsid w:val="0FE60171"/>
    <w:rsid w:val="1010343F"/>
    <w:rsid w:val="102E1B18"/>
    <w:rsid w:val="10521CAA"/>
    <w:rsid w:val="107E65FB"/>
    <w:rsid w:val="108A4FA0"/>
    <w:rsid w:val="10BE733F"/>
    <w:rsid w:val="10D64689"/>
    <w:rsid w:val="10D821AF"/>
    <w:rsid w:val="10DE353E"/>
    <w:rsid w:val="10E160EC"/>
    <w:rsid w:val="110729F6"/>
    <w:rsid w:val="11140D0D"/>
    <w:rsid w:val="11186A50"/>
    <w:rsid w:val="112371A2"/>
    <w:rsid w:val="112D25F1"/>
    <w:rsid w:val="11300BAA"/>
    <w:rsid w:val="1131074F"/>
    <w:rsid w:val="11382C4E"/>
    <w:rsid w:val="113B273E"/>
    <w:rsid w:val="11441A61"/>
    <w:rsid w:val="11551A52"/>
    <w:rsid w:val="115A6C7C"/>
    <w:rsid w:val="1178129C"/>
    <w:rsid w:val="117C21F3"/>
    <w:rsid w:val="117E43EC"/>
    <w:rsid w:val="11895257"/>
    <w:rsid w:val="119B31DD"/>
    <w:rsid w:val="11A958FA"/>
    <w:rsid w:val="11B30526"/>
    <w:rsid w:val="11BF511D"/>
    <w:rsid w:val="11CE710E"/>
    <w:rsid w:val="11D02E86"/>
    <w:rsid w:val="11DF756D"/>
    <w:rsid w:val="11E63BAA"/>
    <w:rsid w:val="11E64458"/>
    <w:rsid w:val="11E903EC"/>
    <w:rsid w:val="11F36B75"/>
    <w:rsid w:val="12040D82"/>
    <w:rsid w:val="121D707D"/>
    <w:rsid w:val="121E0096"/>
    <w:rsid w:val="12307DC9"/>
    <w:rsid w:val="12437AFC"/>
    <w:rsid w:val="12681311"/>
    <w:rsid w:val="12790583"/>
    <w:rsid w:val="12837EF9"/>
    <w:rsid w:val="128E689D"/>
    <w:rsid w:val="12900868"/>
    <w:rsid w:val="12D469A6"/>
    <w:rsid w:val="12F42BA4"/>
    <w:rsid w:val="12F64B6E"/>
    <w:rsid w:val="130C25E4"/>
    <w:rsid w:val="131B6383"/>
    <w:rsid w:val="13357DBD"/>
    <w:rsid w:val="13370CE3"/>
    <w:rsid w:val="13385187"/>
    <w:rsid w:val="13491142"/>
    <w:rsid w:val="135875D7"/>
    <w:rsid w:val="13855EF2"/>
    <w:rsid w:val="13862F37"/>
    <w:rsid w:val="138836C6"/>
    <w:rsid w:val="13914897"/>
    <w:rsid w:val="13961EAE"/>
    <w:rsid w:val="13AC7923"/>
    <w:rsid w:val="13B30CB1"/>
    <w:rsid w:val="13C43C38"/>
    <w:rsid w:val="13EB04F6"/>
    <w:rsid w:val="13EF4742"/>
    <w:rsid w:val="1406590E"/>
    <w:rsid w:val="143F0797"/>
    <w:rsid w:val="144B2C98"/>
    <w:rsid w:val="14612755"/>
    <w:rsid w:val="14634486"/>
    <w:rsid w:val="14771CDF"/>
    <w:rsid w:val="14BC1DE8"/>
    <w:rsid w:val="14D7452C"/>
    <w:rsid w:val="1521011E"/>
    <w:rsid w:val="152F4368"/>
    <w:rsid w:val="15647644"/>
    <w:rsid w:val="15AD5F70"/>
    <w:rsid w:val="15C55509"/>
    <w:rsid w:val="15CA5E3E"/>
    <w:rsid w:val="15E6711C"/>
    <w:rsid w:val="16104199"/>
    <w:rsid w:val="161812A0"/>
    <w:rsid w:val="161D1E9E"/>
    <w:rsid w:val="1629525B"/>
    <w:rsid w:val="162F3D33"/>
    <w:rsid w:val="167213E6"/>
    <w:rsid w:val="16A448E1"/>
    <w:rsid w:val="16A6065A"/>
    <w:rsid w:val="16AE5760"/>
    <w:rsid w:val="16E71614"/>
    <w:rsid w:val="16EF2001"/>
    <w:rsid w:val="1706734A"/>
    <w:rsid w:val="170A681E"/>
    <w:rsid w:val="170C568E"/>
    <w:rsid w:val="1726179A"/>
    <w:rsid w:val="173B03A6"/>
    <w:rsid w:val="174F484D"/>
    <w:rsid w:val="176D73C9"/>
    <w:rsid w:val="17711985"/>
    <w:rsid w:val="177B7EC6"/>
    <w:rsid w:val="17824C23"/>
    <w:rsid w:val="1796247C"/>
    <w:rsid w:val="179761F4"/>
    <w:rsid w:val="179B5CE4"/>
    <w:rsid w:val="17AF1790"/>
    <w:rsid w:val="17BB1EE3"/>
    <w:rsid w:val="17BF5E77"/>
    <w:rsid w:val="17D9680D"/>
    <w:rsid w:val="17DB07D7"/>
    <w:rsid w:val="17DD62FD"/>
    <w:rsid w:val="17F65611"/>
    <w:rsid w:val="17F84EE5"/>
    <w:rsid w:val="180C273E"/>
    <w:rsid w:val="182E6595"/>
    <w:rsid w:val="18381785"/>
    <w:rsid w:val="18414ADE"/>
    <w:rsid w:val="18561D8C"/>
    <w:rsid w:val="18624A54"/>
    <w:rsid w:val="186802BC"/>
    <w:rsid w:val="188D1AD1"/>
    <w:rsid w:val="18925339"/>
    <w:rsid w:val="1895095F"/>
    <w:rsid w:val="18956BD8"/>
    <w:rsid w:val="18A67EA9"/>
    <w:rsid w:val="18BF5A03"/>
    <w:rsid w:val="18DA45EA"/>
    <w:rsid w:val="18DF7E53"/>
    <w:rsid w:val="19137AFC"/>
    <w:rsid w:val="191571FD"/>
    <w:rsid w:val="191B532F"/>
    <w:rsid w:val="191C4C03"/>
    <w:rsid w:val="191E042A"/>
    <w:rsid w:val="193108D4"/>
    <w:rsid w:val="19353CFD"/>
    <w:rsid w:val="197364AD"/>
    <w:rsid w:val="19804A87"/>
    <w:rsid w:val="19866AF0"/>
    <w:rsid w:val="19AF7825"/>
    <w:rsid w:val="19DC17D6"/>
    <w:rsid w:val="19EA4D01"/>
    <w:rsid w:val="19EB4BB4"/>
    <w:rsid w:val="1A057D8D"/>
    <w:rsid w:val="1A0A0EFF"/>
    <w:rsid w:val="1A171BA2"/>
    <w:rsid w:val="1A2C356C"/>
    <w:rsid w:val="1A511840"/>
    <w:rsid w:val="1A5C5A6F"/>
    <w:rsid w:val="1A66082C"/>
    <w:rsid w:val="1A6D1F86"/>
    <w:rsid w:val="1A725422"/>
    <w:rsid w:val="1A75281D"/>
    <w:rsid w:val="1A971DF2"/>
    <w:rsid w:val="1AB53561"/>
    <w:rsid w:val="1ABF7F3C"/>
    <w:rsid w:val="1AC90DBB"/>
    <w:rsid w:val="1AD67034"/>
    <w:rsid w:val="1AE14356"/>
    <w:rsid w:val="1AE31E7C"/>
    <w:rsid w:val="1AE654C9"/>
    <w:rsid w:val="1AEB0D31"/>
    <w:rsid w:val="1AEC6857"/>
    <w:rsid w:val="1AF23E6D"/>
    <w:rsid w:val="1AF35A9F"/>
    <w:rsid w:val="1B122762"/>
    <w:rsid w:val="1B302BE8"/>
    <w:rsid w:val="1B32070E"/>
    <w:rsid w:val="1B3E70B3"/>
    <w:rsid w:val="1B46065D"/>
    <w:rsid w:val="1B632FBD"/>
    <w:rsid w:val="1B6E5FB3"/>
    <w:rsid w:val="1B966EEF"/>
    <w:rsid w:val="1B9B4505"/>
    <w:rsid w:val="1BBA7AAC"/>
    <w:rsid w:val="1BBB6910"/>
    <w:rsid w:val="1BC021BE"/>
    <w:rsid w:val="1BC03F6C"/>
    <w:rsid w:val="1BC04531"/>
    <w:rsid w:val="1BE340FE"/>
    <w:rsid w:val="1BEF65FF"/>
    <w:rsid w:val="1C0227D6"/>
    <w:rsid w:val="1C0E117B"/>
    <w:rsid w:val="1C1442B7"/>
    <w:rsid w:val="1C2D5D26"/>
    <w:rsid w:val="1C381D54"/>
    <w:rsid w:val="1C4814E4"/>
    <w:rsid w:val="1C5D7A0C"/>
    <w:rsid w:val="1C6F14EE"/>
    <w:rsid w:val="1C896A53"/>
    <w:rsid w:val="1C984EE8"/>
    <w:rsid w:val="1CA90EA4"/>
    <w:rsid w:val="1CC63A5F"/>
    <w:rsid w:val="1CE43C8A"/>
    <w:rsid w:val="1CFF2872"/>
    <w:rsid w:val="1D1A3B4F"/>
    <w:rsid w:val="1D2507C4"/>
    <w:rsid w:val="1D2642A2"/>
    <w:rsid w:val="1D314233"/>
    <w:rsid w:val="1D37200B"/>
    <w:rsid w:val="1D483B5E"/>
    <w:rsid w:val="1D4E6E2F"/>
    <w:rsid w:val="1D743260"/>
    <w:rsid w:val="1D7F1C04"/>
    <w:rsid w:val="1D84721B"/>
    <w:rsid w:val="1D903E12"/>
    <w:rsid w:val="1D9B1DCE"/>
    <w:rsid w:val="1DA653E3"/>
    <w:rsid w:val="1DAB29F9"/>
    <w:rsid w:val="1DBC4C07"/>
    <w:rsid w:val="1DC00253"/>
    <w:rsid w:val="1DE00B31"/>
    <w:rsid w:val="1DE63A32"/>
    <w:rsid w:val="1E0740D4"/>
    <w:rsid w:val="1E0A5972"/>
    <w:rsid w:val="1E0C3498"/>
    <w:rsid w:val="1E0F11DA"/>
    <w:rsid w:val="1E1B36DB"/>
    <w:rsid w:val="1E3824DF"/>
    <w:rsid w:val="1E3D5D47"/>
    <w:rsid w:val="1E487669"/>
    <w:rsid w:val="1E796654"/>
    <w:rsid w:val="1E7D6144"/>
    <w:rsid w:val="1E8A6AB3"/>
    <w:rsid w:val="1E94348E"/>
    <w:rsid w:val="1E9D0594"/>
    <w:rsid w:val="1EB15DEE"/>
    <w:rsid w:val="1EE937D9"/>
    <w:rsid w:val="1F0C571A"/>
    <w:rsid w:val="1F134CFA"/>
    <w:rsid w:val="1F4849A4"/>
    <w:rsid w:val="1F505606"/>
    <w:rsid w:val="1F5D7D23"/>
    <w:rsid w:val="1F685B02"/>
    <w:rsid w:val="1F695788"/>
    <w:rsid w:val="1F6A6EF1"/>
    <w:rsid w:val="1F6B41EE"/>
    <w:rsid w:val="1F9706D4"/>
    <w:rsid w:val="1F980D5B"/>
    <w:rsid w:val="1F9C084C"/>
    <w:rsid w:val="1F9F2BC3"/>
    <w:rsid w:val="1FCB2EDF"/>
    <w:rsid w:val="1FD60202"/>
    <w:rsid w:val="1FD75D28"/>
    <w:rsid w:val="1FDE505E"/>
    <w:rsid w:val="202A40A9"/>
    <w:rsid w:val="202B1BD0"/>
    <w:rsid w:val="202D3A67"/>
    <w:rsid w:val="2031368A"/>
    <w:rsid w:val="2031382F"/>
    <w:rsid w:val="20346CD6"/>
    <w:rsid w:val="20452C91"/>
    <w:rsid w:val="20463424"/>
    <w:rsid w:val="207417C9"/>
    <w:rsid w:val="209D57BC"/>
    <w:rsid w:val="20A0436C"/>
    <w:rsid w:val="20AD0837"/>
    <w:rsid w:val="20BE47F2"/>
    <w:rsid w:val="20E57FD0"/>
    <w:rsid w:val="21025026"/>
    <w:rsid w:val="210448FA"/>
    <w:rsid w:val="21050673"/>
    <w:rsid w:val="21166CF2"/>
    <w:rsid w:val="212136FE"/>
    <w:rsid w:val="21224D81"/>
    <w:rsid w:val="21244F9D"/>
    <w:rsid w:val="21414E33"/>
    <w:rsid w:val="215A6C10"/>
    <w:rsid w:val="217A696B"/>
    <w:rsid w:val="217B07D6"/>
    <w:rsid w:val="218574B2"/>
    <w:rsid w:val="21AF0D0A"/>
    <w:rsid w:val="21C51683"/>
    <w:rsid w:val="2203493D"/>
    <w:rsid w:val="220646A2"/>
    <w:rsid w:val="2210107D"/>
    <w:rsid w:val="22394A78"/>
    <w:rsid w:val="2245341D"/>
    <w:rsid w:val="22561186"/>
    <w:rsid w:val="22715FC0"/>
    <w:rsid w:val="22745AB0"/>
    <w:rsid w:val="228334A0"/>
    <w:rsid w:val="229677D4"/>
    <w:rsid w:val="22A16179"/>
    <w:rsid w:val="22B61C24"/>
    <w:rsid w:val="22D12F02"/>
    <w:rsid w:val="22E00D1B"/>
    <w:rsid w:val="22E449E3"/>
    <w:rsid w:val="22EC5646"/>
    <w:rsid w:val="22F56BF1"/>
    <w:rsid w:val="22FA7D04"/>
    <w:rsid w:val="231150AD"/>
    <w:rsid w:val="236253A1"/>
    <w:rsid w:val="23874E71"/>
    <w:rsid w:val="23A45F21"/>
    <w:rsid w:val="23A96B2E"/>
    <w:rsid w:val="23AB72AF"/>
    <w:rsid w:val="23C87E61"/>
    <w:rsid w:val="23CE5BA9"/>
    <w:rsid w:val="24124593"/>
    <w:rsid w:val="241A5C0D"/>
    <w:rsid w:val="243D4F49"/>
    <w:rsid w:val="24461EBC"/>
    <w:rsid w:val="245142FB"/>
    <w:rsid w:val="245C67FB"/>
    <w:rsid w:val="246851A0"/>
    <w:rsid w:val="246C01B6"/>
    <w:rsid w:val="24977834"/>
    <w:rsid w:val="24A0493A"/>
    <w:rsid w:val="24AC2947"/>
    <w:rsid w:val="24B30B11"/>
    <w:rsid w:val="24B9237A"/>
    <w:rsid w:val="24DB1E16"/>
    <w:rsid w:val="24DC4B11"/>
    <w:rsid w:val="24DD793C"/>
    <w:rsid w:val="24E94533"/>
    <w:rsid w:val="24F14CBF"/>
    <w:rsid w:val="24F15196"/>
    <w:rsid w:val="24F84776"/>
    <w:rsid w:val="2504136D"/>
    <w:rsid w:val="250F386E"/>
    <w:rsid w:val="251F7F55"/>
    <w:rsid w:val="254C54BA"/>
    <w:rsid w:val="255F65A3"/>
    <w:rsid w:val="25787665"/>
    <w:rsid w:val="258F2702"/>
    <w:rsid w:val="25B61F3B"/>
    <w:rsid w:val="25DF76E4"/>
    <w:rsid w:val="25E66CC5"/>
    <w:rsid w:val="25EB0FC4"/>
    <w:rsid w:val="260A7643"/>
    <w:rsid w:val="26202AAD"/>
    <w:rsid w:val="263317DE"/>
    <w:rsid w:val="263739D8"/>
    <w:rsid w:val="263A491A"/>
    <w:rsid w:val="264834DB"/>
    <w:rsid w:val="26667E05"/>
    <w:rsid w:val="26760FBE"/>
    <w:rsid w:val="26792BAA"/>
    <w:rsid w:val="269F005D"/>
    <w:rsid w:val="26B4291F"/>
    <w:rsid w:val="26C92ED7"/>
    <w:rsid w:val="26EA4592"/>
    <w:rsid w:val="26F31699"/>
    <w:rsid w:val="26FB054E"/>
    <w:rsid w:val="27027B2E"/>
    <w:rsid w:val="271138CD"/>
    <w:rsid w:val="273A72C8"/>
    <w:rsid w:val="273D46C2"/>
    <w:rsid w:val="27554102"/>
    <w:rsid w:val="275E11BF"/>
    <w:rsid w:val="277F117F"/>
    <w:rsid w:val="27895B59"/>
    <w:rsid w:val="278E075A"/>
    <w:rsid w:val="27B150B0"/>
    <w:rsid w:val="27BB1A8B"/>
    <w:rsid w:val="27C43035"/>
    <w:rsid w:val="27D17500"/>
    <w:rsid w:val="27D94C4A"/>
    <w:rsid w:val="27EE1E60"/>
    <w:rsid w:val="27EE5ACA"/>
    <w:rsid w:val="280451E0"/>
    <w:rsid w:val="28090A48"/>
    <w:rsid w:val="281D62A2"/>
    <w:rsid w:val="282B6C11"/>
    <w:rsid w:val="28305FD5"/>
    <w:rsid w:val="284877C3"/>
    <w:rsid w:val="28732366"/>
    <w:rsid w:val="287632C7"/>
    <w:rsid w:val="28B27332"/>
    <w:rsid w:val="28B7429C"/>
    <w:rsid w:val="28C36938"/>
    <w:rsid w:val="28E374EB"/>
    <w:rsid w:val="29015BC3"/>
    <w:rsid w:val="29143B49"/>
    <w:rsid w:val="293B10D5"/>
    <w:rsid w:val="29714AF7"/>
    <w:rsid w:val="29826D04"/>
    <w:rsid w:val="29982084"/>
    <w:rsid w:val="299F78B6"/>
    <w:rsid w:val="29B449E4"/>
    <w:rsid w:val="29B80978"/>
    <w:rsid w:val="29DC0DA0"/>
    <w:rsid w:val="29E4176D"/>
    <w:rsid w:val="29E452C9"/>
    <w:rsid w:val="29FA0F90"/>
    <w:rsid w:val="2A0A4A43"/>
    <w:rsid w:val="2A1D07DB"/>
    <w:rsid w:val="2A257690"/>
    <w:rsid w:val="2A5F0DF4"/>
    <w:rsid w:val="2AAE58D7"/>
    <w:rsid w:val="2ABC7FF4"/>
    <w:rsid w:val="2ABD7790"/>
    <w:rsid w:val="2AD510B6"/>
    <w:rsid w:val="2AE232B1"/>
    <w:rsid w:val="2AE9690F"/>
    <w:rsid w:val="2AFC6642"/>
    <w:rsid w:val="2B0D6AA1"/>
    <w:rsid w:val="2B231E21"/>
    <w:rsid w:val="2B33475A"/>
    <w:rsid w:val="2B367DA6"/>
    <w:rsid w:val="2B465B0F"/>
    <w:rsid w:val="2B4D4859"/>
    <w:rsid w:val="2B620B9B"/>
    <w:rsid w:val="2B7663F5"/>
    <w:rsid w:val="2B795EE5"/>
    <w:rsid w:val="2B8E751A"/>
    <w:rsid w:val="2B98280F"/>
    <w:rsid w:val="2BAC0068"/>
    <w:rsid w:val="2BB1567F"/>
    <w:rsid w:val="2BD31A99"/>
    <w:rsid w:val="2BDB26FC"/>
    <w:rsid w:val="2BE23A8A"/>
    <w:rsid w:val="2BE94E19"/>
    <w:rsid w:val="2BEE242F"/>
    <w:rsid w:val="2BF73E20"/>
    <w:rsid w:val="2C01223C"/>
    <w:rsid w:val="2C1A76C8"/>
    <w:rsid w:val="2C273B93"/>
    <w:rsid w:val="2C2C11A9"/>
    <w:rsid w:val="2C2E0A7D"/>
    <w:rsid w:val="2C550700"/>
    <w:rsid w:val="2C556723"/>
    <w:rsid w:val="2C7A3CC3"/>
    <w:rsid w:val="2C972D4A"/>
    <w:rsid w:val="2CA3160E"/>
    <w:rsid w:val="2CA43435"/>
    <w:rsid w:val="2CD622A7"/>
    <w:rsid w:val="2CE13D42"/>
    <w:rsid w:val="2CED26E7"/>
    <w:rsid w:val="2D102879"/>
    <w:rsid w:val="2D1F1159"/>
    <w:rsid w:val="2D2F0F51"/>
    <w:rsid w:val="2D443485"/>
    <w:rsid w:val="2D4F514F"/>
    <w:rsid w:val="2DB06018"/>
    <w:rsid w:val="2DB31B82"/>
    <w:rsid w:val="2DBB4593"/>
    <w:rsid w:val="2DBD030B"/>
    <w:rsid w:val="2DBF0527"/>
    <w:rsid w:val="2DC53571"/>
    <w:rsid w:val="2DD34E44"/>
    <w:rsid w:val="2DE75388"/>
    <w:rsid w:val="2E0E500A"/>
    <w:rsid w:val="2E2C7A59"/>
    <w:rsid w:val="2E352597"/>
    <w:rsid w:val="2E7E304B"/>
    <w:rsid w:val="2E951288"/>
    <w:rsid w:val="2E9848D4"/>
    <w:rsid w:val="2EB3170E"/>
    <w:rsid w:val="2ED81174"/>
    <w:rsid w:val="2EE45FB4"/>
    <w:rsid w:val="2EF53AD4"/>
    <w:rsid w:val="2F0D7070"/>
    <w:rsid w:val="2F1A79DF"/>
    <w:rsid w:val="2F212B1B"/>
    <w:rsid w:val="2F2B1BEC"/>
    <w:rsid w:val="2F3B1E2F"/>
    <w:rsid w:val="2F7D2448"/>
    <w:rsid w:val="2F837332"/>
    <w:rsid w:val="2FA5374C"/>
    <w:rsid w:val="2FAA48BF"/>
    <w:rsid w:val="2FB15C4D"/>
    <w:rsid w:val="2FB90FA6"/>
    <w:rsid w:val="2FDB53C0"/>
    <w:rsid w:val="2FDD2EE6"/>
    <w:rsid w:val="2FDD4C94"/>
    <w:rsid w:val="2FF56B39"/>
    <w:rsid w:val="301D32E3"/>
    <w:rsid w:val="302D729E"/>
    <w:rsid w:val="30336FAA"/>
    <w:rsid w:val="30450A8C"/>
    <w:rsid w:val="3049057C"/>
    <w:rsid w:val="304A6E7E"/>
    <w:rsid w:val="305F1B4D"/>
    <w:rsid w:val="3091782D"/>
    <w:rsid w:val="30937A49"/>
    <w:rsid w:val="30987E5B"/>
    <w:rsid w:val="30BD6874"/>
    <w:rsid w:val="30C145B6"/>
    <w:rsid w:val="30CC6AB7"/>
    <w:rsid w:val="30DF7501"/>
    <w:rsid w:val="30F009F7"/>
    <w:rsid w:val="3102072B"/>
    <w:rsid w:val="311A10CC"/>
    <w:rsid w:val="311A5A74"/>
    <w:rsid w:val="311F39BB"/>
    <w:rsid w:val="311F752F"/>
    <w:rsid w:val="31440D43"/>
    <w:rsid w:val="3148438F"/>
    <w:rsid w:val="315115A8"/>
    <w:rsid w:val="31615451"/>
    <w:rsid w:val="316D3DF6"/>
    <w:rsid w:val="317B22F3"/>
    <w:rsid w:val="31C0541A"/>
    <w:rsid w:val="31D64A87"/>
    <w:rsid w:val="31D71BB7"/>
    <w:rsid w:val="31F14A27"/>
    <w:rsid w:val="32161644"/>
    <w:rsid w:val="322443A7"/>
    <w:rsid w:val="32250B75"/>
    <w:rsid w:val="32290665"/>
    <w:rsid w:val="323112C7"/>
    <w:rsid w:val="32382141"/>
    <w:rsid w:val="324C3D44"/>
    <w:rsid w:val="3253123E"/>
    <w:rsid w:val="326A6587"/>
    <w:rsid w:val="327D275F"/>
    <w:rsid w:val="328E2276"/>
    <w:rsid w:val="32A777DC"/>
    <w:rsid w:val="32A970B0"/>
    <w:rsid w:val="32D305D1"/>
    <w:rsid w:val="32D61E6F"/>
    <w:rsid w:val="32DA370D"/>
    <w:rsid w:val="32EC3440"/>
    <w:rsid w:val="33016EEC"/>
    <w:rsid w:val="333252F7"/>
    <w:rsid w:val="334212B2"/>
    <w:rsid w:val="33484B1B"/>
    <w:rsid w:val="33541711"/>
    <w:rsid w:val="335E433E"/>
    <w:rsid w:val="33997628"/>
    <w:rsid w:val="33A37001"/>
    <w:rsid w:val="33BF2903"/>
    <w:rsid w:val="33FC76B3"/>
    <w:rsid w:val="3401053D"/>
    <w:rsid w:val="34117602"/>
    <w:rsid w:val="3421711A"/>
    <w:rsid w:val="3431735D"/>
    <w:rsid w:val="344D7F0F"/>
    <w:rsid w:val="34522691"/>
    <w:rsid w:val="345B6AD0"/>
    <w:rsid w:val="3478280A"/>
    <w:rsid w:val="34944B3B"/>
    <w:rsid w:val="34BB756E"/>
    <w:rsid w:val="34F211E2"/>
    <w:rsid w:val="350D451A"/>
    <w:rsid w:val="353C06AF"/>
    <w:rsid w:val="35411821"/>
    <w:rsid w:val="35645510"/>
    <w:rsid w:val="356753A7"/>
    <w:rsid w:val="3575596F"/>
    <w:rsid w:val="358362DE"/>
    <w:rsid w:val="35901BBC"/>
    <w:rsid w:val="35A3072E"/>
    <w:rsid w:val="35AE2C2F"/>
    <w:rsid w:val="35B50461"/>
    <w:rsid w:val="35BA6262"/>
    <w:rsid w:val="35ED19A9"/>
    <w:rsid w:val="363D65C4"/>
    <w:rsid w:val="36407D2B"/>
    <w:rsid w:val="36447609"/>
    <w:rsid w:val="3659703F"/>
    <w:rsid w:val="36694A16"/>
    <w:rsid w:val="367D6376"/>
    <w:rsid w:val="36857E34"/>
    <w:rsid w:val="36891405"/>
    <w:rsid w:val="36A165F4"/>
    <w:rsid w:val="36B44275"/>
    <w:rsid w:val="36D6243D"/>
    <w:rsid w:val="36DA1082"/>
    <w:rsid w:val="36E44B5A"/>
    <w:rsid w:val="36EA5EE9"/>
    <w:rsid w:val="36F34D9D"/>
    <w:rsid w:val="36F80606"/>
    <w:rsid w:val="37023232"/>
    <w:rsid w:val="37362EDC"/>
    <w:rsid w:val="373B04F2"/>
    <w:rsid w:val="373F6235"/>
    <w:rsid w:val="374B4BD9"/>
    <w:rsid w:val="377C1237"/>
    <w:rsid w:val="379540A7"/>
    <w:rsid w:val="379F4F25"/>
    <w:rsid w:val="37A60062"/>
    <w:rsid w:val="37AD13F0"/>
    <w:rsid w:val="37D03331"/>
    <w:rsid w:val="37DD5FF7"/>
    <w:rsid w:val="37F039D3"/>
    <w:rsid w:val="37F07337"/>
    <w:rsid w:val="381B304B"/>
    <w:rsid w:val="381C6576"/>
    <w:rsid w:val="38303DCF"/>
    <w:rsid w:val="3851621F"/>
    <w:rsid w:val="385C6972"/>
    <w:rsid w:val="386F66A6"/>
    <w:rsid w:val="38A81BB8"/>
    <w:rsid w:val="38A9460C"/>
    <w:rsid w:val="38BB4D1E"/>
    <w:rsid w:val="38CE5073"/>
    <w:rsid w:val="38D77B8B"/>
    <w:rsid w:val="390232E7"/>
    <w:rsid w:val="390F7F2B"/>
    <w:rsid w:val="39184F8F"/>
    <w:rsid w:val="39185426"/>
    <w:rsid w:val="391D07F7"/>
    <w:rsid w:val="393B2A2C"/>
    <w:rsid w:val="395A1104"/>
    <w:rsid w:val="395A77AA"/>
    <w:rsid w:val="39700927"/>
    <w:rsid w:val="39AD1B7B"/>
    <w:rsid w:val="39B5458C"/>
    <w:rsid w:val="39CB2002"/>
    <w:rsid w:val="39D74DD0"/>
    <w:rsid w:val="39F630B9"/>
    <w:rsid w:val="3A06303A"/>
    <w:rsid w:val="3A0E0140"/>
    <w:rsid w:val="3A176FF5"/>
    <w:rsid w:val="3A404981"/>
    <w:rsid w:val="3A6B10EF"/>
    <w:rsid w:val="3A6F0BDF"/>
    <w:rsid w:val="3A8B1791"/>
    <w:rsid w:val="3AB605BC"/>
    <w:rsid w:val="3AD07104"/>
    <w:rsid w:val="3AED181C"/>
    <w:rsid w:val="3AEF7B36"/>
    <w:rsid w:val="3B14117F"/>
    <w:rsid w:val="3B1B0D67"/>
    <w:rsid w:val="3B251BE5"/>
    <w:rsid w:val="3B334302"/>
    <w:rsid w:val="3B37465E"/>
    <w:rsid w:val="3B49290A"/>
    <w:rsid w:val="3B4A3312"/>
    <w:rsid w:val="3B530501"/>
    <w:rsid w:val="3B583D69"/>
    <w:rsid w:val="3B677B08"/>
    <w:rsid w:val="3B6E70E8"/>
    <w:rsid w:val="3B9052B1"/>
    <w:rsid w:val="3BC66F24"/>
    <w:rsid w:val="3C025A83"/>
    <w:rsid w:val="3C0812EB"/>
    <w:rsid w:val="3C2B6D87"/>
    <w:rsid w:val="3C335C3C"/>
    <w:rsid w:val="3C3D70F4"/>
    <w:rsid w:val="3C485B8B"/>
    <w:rsid w:val="3C5C1637"/>
    <w:rsid w:val="3C762309"/>
    <w:rsid w:val="3C990195"/>
    <w:rsid w:val="3C9B3F0D"/>
    <w:rsid w:val="3CB66F99"/>
    <w:rsid w:val="3CD7430E"/>
    <w:rsid w:val="3CDD0544"/>
    <w:rsid w:val="3CFB0E50"/>
    <w:rsid w:val="3D0F48FB"/>
    <w:rsid w:val="3D193E9D"/>
    <w:rsid w:val="3D232155"/>
    <w:rsid w:val="3D2959BD"/>
    <w:rsid w:val="3D3D3216"/>
    <w:rsid w:val="3D4B4DAF"/>
    <w:rsid w:val="3D523CEF"/>
    <w:rsid w:val="3D577053"/>
    <w:rsid w:val="3D5E4F3B"/>
    <w:rsid w:val="3D6A1277"/>
    <w:rsid w:val="3D6F0EF6"/>
    <w:rsid w:val="3D826E7B"/>
    <w:rsid w:val="3D864BBD"/>
    <w:rsid w:val="3D8E5820"/>
    <w:rsid w:val="3D960B78"/>
    <w:rsid w:val="3D995F73"/>
    <w:rsid w:val="3DDA0A65"/>
    <w:rsid w:val="3DFA2EB5"/>
    <w:rsid w:val="3DFC4E7F"/>
    <w:rsid w:val="3E015FF2"/>
    <w:rsid w:val="3E11616A"/>
    <w:rsid w:val="3E1A5306"/>
    <w:rsid w:val="3E242D59"/>
    <w:rsid w:val="3E3357EE"/>
    <w:rsid w:val="3E391C30"/>
    <w:rsid w:val="3E3A1504"/>
    <w:rsid w:val="3E483C21"/>
    <w:rsid w:val="3E5F5D48"/>
    <w:rsid w:val="3E6954C4"/>
    <w:rsid w:val="3E966871"/>
    <w:rsid w:val="3EB37CE9"/>
    <w:rsid w:val="3EB43064"/>
    <w:rsid w:val="3EC05EAD"/>
    <w:rsid w:val="3EEA2F2A"/>
    <w:rsid w:val="3EEF22EE"/>
    <w:rsid w:val="3EFC2C5D"/>
    <w:rsid w:val="3F0B2EA0"/>
    <w:rsid w:val="3F0F473E"/>
    <w:rsid w:val="3F212FD3"/>
    <w:rsid w:val="3F220916"/>
    <w:rsid w:val="3F251E6C"/>
    <w:rsid w:val="3F3F106E"/>
    <w:rsid w:val="3F406FEE"/>
    <w:rsid w:val="3F67457A"/>
    <w:rsid w:val="3F76656C"/>
    <w:rsid w:val="3F7D5B4C"/>
    <w:rsid w:val="3F8E5FAB"/>
    <w:rsid w:val="3FAF10EB"/>
    <w:rsid w:val="3FAF7CCF"/>
    <w:rsid w:val="3FE060DB"/>
    <w:rsid w:val="3FF1653A"/>
    <w:rsid w:val="3FFB2F15"/>
    <w:rsid w:val="3FFC40F9"/>
    <w:rsid w:val="4000052B"/>
    <w:rsid w:val="40442564"/>
    <w:rsid w:val="40493C80"/>
    <w:rsid w:val="405F16F6"/>
    <w:rsid w:val="40691D52"/>
    <w:rsid w:val="4069519E"/>
    <w:rsid w:val="409D5D7A"/>
    <w:rsid w:val="409E3FCC"/>
    <w:rsid w:val="40A11D0E"/>
    <w:rsid w:val="40A435AC"/>
    <w:rsid w:val="40B46C09"/>
    <w:rsid w:val="40BF2AC9"/>
    <w:rsid w:val="40CB6D8B"/>
    <w:rsid w:val="40D93256"/>
    <w:rsid w:val="40E816EB"/>
    <w:rsid w:val="41011768"/>
    <w:rsid w:val="410A340F"/>
    <w:rsid w:val="410F4ECA"/>
    <w:rsid w:val="411E6EBB"/>
    <w:rsid w:val="41232723"/>
    <w:rsid w:val="412563D7"/>
    <w:rsid w:val="413B7A6D"/>
    <w:rsid w:val="415D4F04"/>
    <w:rsid w:val="4168282C"/>
    <w:rsid w:val="41A25D3E"/>
    <w:rsid w:val="41EC5D16"/>
    <w:rsid w:val="42007B4B"/>
    <w:rsid w:val="42046615"/>
    <w:rsid w:val="42053FF2"/>
    <w:rsid w:val="42097B6B"/>
    <w:rsid w:val="420A743F"/>
    <w:rsid w:val="420D664E"/>
    <w:rsid w:val="42276243"/>
    <w:rsid w:val="422E312E"/>
    <w:rsid w:val="42417305"/>
    <w:rsid w:val="4249440B"/>
    <w:rsid w:val="424C25E3"/>
    <w:rsid w:val="4250579A"/>
    <w:rsid w:val="426478A4"/>
    <w:rsid w:val="426A0908"/>
    <w:rsid w:val="426D634C"/>
    <w:rsid w:val="42747399"/>
    <w:rsid w:val="42756FAE"/>
    <w:rsid w:val="42813BA5"/>
    <w:rsid w:val="428D254A"/>
    <w:rsid w:val="42B21F0C"/>
    <w:rsid w:val="42BD701F"/>
    <w:rsid w:val="42CD18B8"/>
    <w:rsid w:val="42CE66BF"/>
    <w:rsid w:val="42D9753D"/>
    <w:rsid w:val="42DA32B5"/>
    <w:rsid w:val="42E53AAB"/>
    <w:rsid w:val="42F9074A"/>
    <w:rsid w:val="430D71E7"/>
    <w:rsid w:val="4325739A"/>
    <w:rsid w:val="435766B4"/>
    <w:rsid w:val="43651E6D"/>
    <w:rsid w:val="436C03B1"/>
    <w:rsid w:val="437159C8"/>
    <w:rsid w:val="437454B8"/>
    <w:rsid w:val="438576C5"/>
    <w:rsid w:val="43BC24AE"/>
    <w:rsid w:val="43D06BA5"/>
    <w:rsid w:val="43D45F57"/>
    <w:rsid w:val="44022AC4"/>
    <w:rsid w:val="441D5B50"/>
    <w:rsid w:val="441D6CFD"/>
    <w:rsid w:val="44223166"/>
    <w:rsid w:val="44240D0C"/>
    <w:rsid w:val="4437489E"/>
    <w:rsid w:val="447514E8"/>
    <w:rsid w:val="447D039C"/>
    <w:rsid w:val="448A0E85"/>
    <w:rsid w:val="44D708C7"/>
    <w:rsid w:val="44D81A76"/>
    <w:rsid w:val="44EE3048"/>
    <w:rsid w:val="44F411D4"/>
    <w:rsid w:val="44F92119"/>
    <w:rsid w:val="44FC39B7"/>
    <w:rsid w:val="45013B88"/>
    <w:rsid w:val="450B59A8"/>
    <w:rsid w:val="45107462"/>
    <w:rsid w:val="45124F88"/>
    <w:rsid w:val="45152D17"/>
    <w:rsid w:val="451900C5"/>
    <w:rsid w:val="451F76A5"/>
    <w:rsid w:val="452E1696"/>
    <w:rsid w:val="45372C41"/>
    <w:rsid w:val="453C3DB3"/>
    <w:rsid w:val="45435142"/>
    <w:rsid w:val="45521829"/>
    <w:rsid w:val="45561319"/>
    <w:rsid w:val="457269B9"/>
    <w:rsid w:val="457E261E"/>
    <w:rsid w:val="457F6A1D"/>
    <w:rsid w:val="458A2D71"/>
    <w:rsid w:val="4594599D"/>
    <w:rsid w:val="45B7799B"/>
    <w:rsid w:val="45CA5863"/>
    <w:rsid w:val="45D64208"/>
    <w:rsid w:val="45EA380F"/>
    <w:rsid w:val="45F75678"/>
    <w:rsid w:val="45F97EF6"/>
    <w:rsid w:val="4609638B"/>
    <w:rsid w:val="4629258A"/>
    <w:rsid w:val="462E5DF2"/>
    <w:rsid w:val="46476EB4"/>
    <w:rsid w:val="468974CC"/>
    <w:rsid w:val="469519CD"/>
    <w:rsid w:val="469B7572"/>
    <w:rsid w:val="46AF05B5"/>
    <w:rsid w:val="46BD0F24"/>
    <w:rsid w:val="46C045C0"/>
    <w:rsid w:val="46D71FE6"/>
    <w:rsid w:val="46E464B1"/>
    <w:rsid w:val="46E82445"/>
    <w:rsid w:val="46EB5A91"/>
    <w:rsid w:val="46F56910"/>
    <w:rsid w:val="46F61143"/>
    <w:rsid w:val="46F96400"/>
    <w:rsid w:val="47176886"/>
    <w:rsid w:val="471C3E9C"/>
    <w:rsid w:val="47226FD9"/>
    <w:rsid w:val="47495932"/>
    <w:rsid w:val="476A10AC"/>
    <w:rsid w:val="477261B2"/>
    <w:rsid w:val="477535AD"/>
    <w:rsid w:val="47833F1C"/>
    <w:rsid w:val="478E3424"/>
    <w:rsid w:val="47961EA1"/>
    <w:rsid w:val="47A81BD4"/>
    <w:rsid w:val="47A9499B"/>
    <w:rsid w:val="47BF2044"/>
    <w:rsid w:val="47E81FD1"/>
    <w:rsid w:val="47F941DE"/>
    <w:rsid w:val="480D1A37"/>
    <w:rsid w:val="48164D90"/>
    <w:rsid w:val="485338EE"/>
    <w:rsid w:val="486265B4"/>
    <w:rsid w:val="487877F8"/>
    <w:rsid w:val="48912668"/>
    <w:rsid w:val="48965ED0"/>
    <w:rsid w:val="48C20A74"/>
    <w:rsid w:val="48C7608A"/>
    <w:rsid w:val="48D93149"/>
    <w:rsid w:val="49207FCE"/>
    <w:rsid w:val="49301FE3"/>
    <w:rsid w:val="493354CD"/>
    <w:rsid w:val="49465201"/>
    <w:rsid w:val="49861AA1"/>
    <w:rsid w:val="49A95790"/>
    <w:rsid w:val="49B26D3A"/>
    <w:rsid w:val="49B91E77"/>
    <w:rsid w:val="49B967DD"/>
    <w:rsid w:val="49D4280C"/>
    <w:rsid w:val="49E113CD"/>
    <w:rsid w:val="4A1E7F2C"/>
    <w:rsid w:val="4A3B0ADD"/>
    <w:rsid w:val="4A3B6D2F"/>
    <w:rsid w:val="4A4A3A61"/>
    <w:rsid w:val="4A595408"/>
    <w:rsid w:val="4A657908"/>
    <w:rsid w:val="4A7144FF"/>
    <w:rsid w:val="4A742241"/>
    <w:rsid w:val="4A800D3B"/>
    <w:rsid w:val="4A865B17"/>
    <w:rsid w:val="4A8E46B4"/>
    <w:rsid w:val="4A9B460E"/>
    <w:rsid w:val="4AAE7501"/>
    <w:rsid w:val="4AB10DA0"/>
    <w:rsid w:val="4ACA1E61"/>
    <w:rsid w:val="4ADB7BCB"/>
    <w:rsid w:val="4ADD4C39"/>
    <w:rsid w:val="4AEB2504"/>
    <w:rsid w:val="4B054C48"/>
    <w:rsid w:val="4B0E61F2"/>
    <w:rsid w:val="4B1A06F3"/>
    <w:rsid w:val="4B294DDA"/>
    <w:rsid w:val="4B2C5595"/>
    <w:rsid w:val="4B35552D"/>
    <w:rsid w:val="4B3F45FD"/>
    <w:rsid w:val="4B437D8D"/>
    <w:rsid w:val="4B8169C4"/>
    <w:rsid w:val="4B9506C1"/>
    <w:rsid w:val="4BC845F3"/>
    <w:rsid w:val="4BC92119"/>
    <w:rsid w:val="4BDB2578"/>
    <w:rsid w:val="4BE8259F"/>
    <w:rsid w:val="4C177328"/>
    <w:rsid w:val="4C3410F5"/>
    <w:rsid w:val="4C455C43"/>
    <w:rsid w:val="4C485734"/>
    <w:rsid w:val="4C567E51"/>
    <w:rsid w:val="4C5C2F8D"/>
    <w:rsid w:val="4C742D76"/>
    <w:rsid w:val="4C983FC5"/>
    <w:rsid w:val="4CCA0782"/>
    <w:rsid w:val="4CD913B7"/>
    <w:rsid w:val="4CDF51EE"/>
    <w:rsid w:val="4CF45E35"/>
    <w:rsid w:val="4D094EC3"/>
    <w:rsid w:val="4D0F1DAD"/>
    <w:rsid w:val="4D221AE1"/>
    <w:rsid w:val="4D3D2DBF"/>
    <w:rsid w:val="4D44414D"/>
    <w:rsid w:val="4D463521"/>
    <w:rsid w:val="4D493511"/>
    <w:rsid w:val="4D4D1254"/>
    <w:rsid w:val="4D53613E"/>
    <w:rsid w:val="4D5D6FBD"/>
    <w:rsid w:val="4D5F35C9"/>
    <w:rsid w:val="4D8C60C6"/>
    <w:rsid w:val="4DA1334D"/>
    <w:rsid w:val="4DAF6BE2"/>
    <w:rsid w:val="4DC94652"/>
    <w:rsid w:val="4DCB03CA"/>
    <w:rsid w:val="4DEB45C9"/>
    <w:rsid w:val="4DF96CE5"/>
    <w:rsid w:val="4DFC4A28"/>
    <w:rsid w:val="4E265601"/>
    <w:rsid w:val="4E6A10BC"/>
    <w:rsid w:val="4E7520E4"/>
    <w:rsid w:val="4E816CDB"/>
    <w:rsid w:val="4E93713A"/>
    <w:rsid w:val="4EA05CA0"/>
    <w:rsid w:val="4EA604F0"/>
    <w:rsid w:val="4EC43F31"/>
    <w:rsid w:val="4EC72940"/>
    <w:rsid w:val="4ECF7A46"/>
    <w:rsid w:val="4ED11A10"/>
    <w:rsid w:val="4EF179BD"/>
    <w:rsid w:val="4EFE440F"/>
    <w:rsid w:val="4F361873"/>
    <w:rsid w:val="4F3A095E"/>
    <w:rsid w:val="4F3E697A"/>
    <w:rsid w:val="4F5F6732"/>
    <w:rsid w:val="4F6939F7"/>
    <w:rsid w:val="4F701229"/>
    <w:rsid w:val="4F932D1B"/>
    <w:rsid w:val="4F9D5AEB"/>
    <w:rsid w:val="4FA03191"/>
    <w:rsid w:val="4FAD422B"/>
    <w:rsid w:val="4FAE58AE"/>
    <w:rsid w:val="4FD55530"/>
    <w:rsid w:val="4FED287A"/>
    <w:rsid w:val="4FF41EF8"/>
    <w:rsid w:val="4FF82FCD"/>
    <w:rsid w:val="4FFF663D"/>
    <w:rsid w:val="50225633"/>
    <w:rsid w:val="5032028D"/>
    <w:rsid w:val="504B134F"/>
    <w:rsid w:val="50616DC4"/>
    <w:rsid w:val="506863A4"/>
    <w:rsid w:val="50707CAB"/>
    <w:rsid w:val="50811214"/>
    <w:rsid w:val="509203FA"/>
    <w:rsid w:val="50A13664"/>
    <w:rsid w:val="50A8054F"/>
    <w:rsid w:val="50B05655"/>
    <w:rsid w:val="50CF1F80"/>
    <w:rsid w:val="50E41866"/>
    <w:rsid w:val="50F73284"/>
    <w:rsid w:val="50FA5D76"/>
    <w:rsid w:val="51023D80"/>
    <w:rsid w:val="51087240"/>
    <w:rsid w:val="511A58F1"/>
    <w:rsid w:val="512F2A1E"/>
    <w:rsid w:val="51426BF5"/>
    <w:rsid w:val="51445688"/>
    <w:rsid w:val="51450494"/>
    <w:rsid w:val="515406D7"/>
    <w:rsid w:val="51624BA2"/>
    <w:rsid w:val="51651EF0"/>
    <w:rsid w:val="51705511"/>
    <w:rsid w:val="51713037"/>
    <w:rsid w:val="517F5754"/>
    <w:rsid w:val="5181771E"/>
    <w:rsid w:val="518C1C1F"/>
    <w:rsid w:val="519A07DF"/>
    <w:rsid w:val="51BC69A8"/>
    <w:rsid w:val="51C13FBE"/>
    <w:rsid w:val="51CA0754"/>
    <w:rsid w:val="51E87621"/>
    <w:rsid w:val="51EC204C"/>
    <w:rsid w:val="5209326F"/>
    <w:rsid w:val="52156798"/>
    <w:rsid w:val="52344790"/>
    <w:rsid w:val="52383B54"/>
    <w:rsid w:val="524E3378"/>
    <w:rsid w:val="525F5585"/>
    <w:rsid w:val="52796647"/>
    <w:rsid w:val="527F1783"/>
    <w:rsid w:val="528330D1"/>
    <w:rsid w:val="52C51A2F"/>
    <w:rsid w:val="52CA50F4"/>
    <w:rsid w:val="52CD6993"/>
    <w:rsid w:val="52DC0984"/>
    <w:rsid w:val="52E8557B"/>
    <w:rsid w:val="530323B4"/>
    <w:rsid w:val="531620E8"/>
    <w:rsid w:val="53226CDE"/>
    <w:rsid w:val="532742F5"/>
    <w:rsid w:val="533D58C6"/>
    <w:rsid w:val="5354676C"/>
    <w:rsid w:val="535975AA"/>
    <w:rsid w:val="535E583D"/>
    <w:rsid w:val="536E3CD2"/>
    <w:rsid w:val="53794ED7"/>
    <w:rsid w:val="538C05FC"/>
    <w:rsid w:val="5392786A"/>
    <w:rsid w:val="539C2B73"/>
    <w:rsid w:val="53B92A73"/>
    <w:rsid w:val="53CC27A6"/>
    <w:rsid w:val="53DB6E8D"/>
    <w:rsid w:val="53DD49B3"/>
    <w:rsid w:val="53E051BF"/>
    <w:rsid w:val="54104FD3"/>
    <w:rsid w:val="54212AF2"/>
    <w:rsid w:val="542B1BC3"/>
    <w:rsid w:val="544B4013"/>
    <w:rsid w:val="5452714F"/>
    <w:rsid w:val="545755A6"/>
    <w:rsid w:val="545E0843"/>
    <w:rsid w:val="546B4FB5"/>
    <w:rsid w:val="547414CF"/>
    <w:rsid w:val="548E3F00"/>
    <w:rsid w:val="54A31759"/>
    <w:rsid w:val="54A43723"/>
    <w:rsid w:val="54A83213"/>
    <w:rsid w:val="54BE2A37"/>
    <w:rsid w:val="54C65448"/>
    <w:rsid w:val="54CA13DC"/>
    <w:rsid w:val="54DA3A8F"/>
    <w:rsid w:val="54DE6C35"/>
    <w:rsid w:val="54F621D1"/>
    <w:rsid w:val="54F9581D"/>
    <w:rsid w:val="55052414"/>
    <w:rsid w:val="55095D5D"/>
    <w:rsid w:val="551442A5"/>
    <w:rsid w:val="55210006"/>
    <w:rsid w:val="5527238A"/>
    <w:rsid w:val="552A3C28"/>
    <w:rsid w:val="552F123F"/>
    <w:rsid w:val="55A36995"/>
    <w:rsid w:val="55A417DE"/>
    <w:rsid w:val="55A70669"/>
    <w:rsid w:val="55D911AB"/>
    <w:rsid w:val="55FB7373"/>
    <w:rsid w:val="5604091D"/>
    <w:rsid w:val="562C39D0"/>
    <w:rsid w:val="564B20A8"/>
    <w:rsid w:val="56764C4B"/>
    <w:rsid w:val="56773FE7"/>
    <w:rsid w:val="56AB69D0"/>
    <w:rsid w:val="56B20379"/>
    <w:rsid w:val="56B23ED5"/>
    <w:rsid w:val="56BE0ACC"/>
    <w:rsid w:val="56E83D9B"/>
    <w:rsid w:val="56F269C8"/>
    <w:rsid w:val="56F50266"/>
    <w:rsid w:val="57014E5D"/>
    <w:rsid w:val="57032983"/>
    <w:rsid w:val="57101BE8"/>
    <w:rsid w:val="571701DC"/>
    <w:rsid w:val="572B1EDA"/>
    <w:rsid w:val="573174F0"/>
    <w:rsid w:val="573963A5"/>
    <w:rsid w:val="573E4B9B"/>
    <w:rsid w:val="574B7E86"/>
    <w:rsid w:val="57566F57"/>
    <w:rsid w:val="576F39C9"/>
    <w:rsid w:val="577218B7"/>
    <w:rsid w:val="57783371"/>
    <w:rsid w:val="578515EA"/>
    <w:rsid w:val="579E26AC"/>
    <w:rsid w:val="57A4463D"/>
    <w:rsid w:val="57AA2DFF"/>
    <w:rsid w:val="57AB06F3"/>
    <w:rsid w:val="57C06AC6"/>
    <w:rsid w:val="57D1482F"/>
    <w:rsid w:val="57D85BBE"/>
    <w:rsid w:val="57DF382D"/>
    <w:rsid w:val="57EA58F1"/>
    <w:rsid w:val="57EC78BB"/>
    <w:rsid w:val="57FF0132"/>
    <w:rsid w:val="58003366"/>
    <w:rsid w:val="582232DD"/>
    <w:rsid w:val="582C415B"/>
    <w:rsid w:val="583D0117"/>
    <w:rsid w:val="58523BC2"/>
    <w:rsid w:val="58607961"/>
    <w:rsid w:val="586E207E"/>
    <w:rsid w:val="58704BF5"/>
    <w:rsid w:val="587A6127"/>
    <w:rsid w:val="58C779E0"/>
    <w:rsid w:val="58D2260D"/>
    <w:rsid w:val="58E40592"/>
    <w:rsid w:val="58E9165A"/>
    <w:rsid w:val="58F307D5"/>
    <w:rsid w:val="58F44C79"/>
    <w:rsid w:val="58FB4731"/>
    <w:rsid w:val="59002040"/>
    <w:rsid w:val="5903310E"/>
    <w:rsid w:val="590429E2"/>
    <w:rsid w:val="59123351"/>
    <w:rsid w:val="591250FF"/>
    <w:rsid w:val="59254E33"/>
    <w:rsid w:val="59296BD2"/>
    <w:rsid w:val="59396B30"/>
    <w:rsid w:val="5944063D"/>
    <w:rsid w:val="59473E85"/>
    <w:rsid w:val="594D254E"/>
    <w:rsid w:val="59527BF2"/>
    <w:rsid w:val="597B2CA5"/>
    <w:rsid w:val="598A738C"/>
    <w:rsid w:val="59A71CEC"/>
    <w:rsid w:val="59BD32BD"/>
    <w:rsid w:val="59C12681"/>
    <w:rsid w:val="59C37F73"/>
    <w:rsid w:val="59CA59DA"/>
    <w:rsid w:val="59E62D48"/>
    <w:rsid w:val="59F12F67"/>
    <w:rsid w:val="5A0C607E"/>
    <w:rsid w:val="5A53777D"/>
    <w:rsid w:val="5A5D23AA"/>
    <w:rsid w:val="5A727D5D"/>
    <w:rsid w:val="5A7A7400"/>
    <w:rsid w:val="5A932270"/>
    <w:rsid w:val="5A955FE8"/>
    <w:rsid w:val="5ACD39D4"/>
    <w:rsid w:val="5AD7215D"/>
    <w:rsid w:val="5AE825BC"/>
    <w:rsid w:val="5AF37549"/>
    <w:rsid w:val="5AFE1DDF"/>
    <w:rsid w:val="5B0647F0"/>
    <w:rsid w:val="5B0D5B7E"/>
    <w:rsid w:val="5B1C4013"/>
    <w:rsid w:val="5B7025B1"/>
    <w:rsid w:val="5B7E6A7C"/>
    <w:rsid w:val="5B8C73EB"/>
    <w:rsid w:val="5BA1276A"/>
    <w:rsid w:val="5BB701E0"/>
    <w:rsid w:val="5BD4669C"/>
    <w:rsid w:val="5BDB7A2A"/>
    <w:rsid w:val="5BE2525D"/>
    <w:rsid w:val="5BEC60DC"/>
    <w:rsid w:val="5C052CF9"/>
    <w:rsid w:val="5C183049"/>
    <w:rsid w:val="5C1967A5"/>
    <w:rsid w:val="5C1E3DBB"/>
    <w:rsid w:val="5C2018E1"/>
    <w:rsid w:val="5C447CC6"/>
    <w:rsid w:val="5C4F3FFC"/>
    <w:rsid w:val="5C50666A"/>
    <w:rsid w:val="5C5617A7"/>
    <w:rsid w:val="5C5D33ED"/>
    <w:rsid w:val="5C7D31D8"/>
    <w:rsid w:val="5C86208C"/>
    <w:rsid w:val="5CA249EC"/>
    <w:rsid w:val="5CA644DC"/>
    <w:rsid w:val="5CA7476A"/>
    <w:rsid w:val="5CDD62C0"/>
    <w:rsid w:val="5CE15514"/>
    <w:rsid w:val="5D153410"/>
    <w:rsid w:val="5D417D61"/>
    <w:rsid w:val="5D431D2B"/>
    <w:rsid w:val="5D627D98"/>
    <w:rsid w:val="5D6D6DA8"/>
    <w:rsid w:val="5D6E4AE7"/>
    <w:rsid w:val="5D855104"/>
    <w:rsid w:val="5DAF116F"/>
    <w:rsid w:val="5DBC3743"/>
    <w:rsid w:val="5DC15346"/>
    <w:rsid w:val="5DCF1DE8"/>
    <w:rsid w:val="5DCF35BF"/>
    <w:rsid w:val="5DDA0E6C"/>
    <w:rsid w:val="5DED7EE9"/>
    <w:rsid w:val="5DF179D9"/>
    <w:rsid w:val="5DFB2606"/>
    <w:rsid w:val="5E0D0017"/>
    <w:rsid w:val="5E2353E3"/>
    <w:rsid w:val="5E3653EC"/>
    <w:rsid w:val="5E4915C3"/>
    <w:rsid w:val="5E532442"/>
    <w:rsid w:val="5E547F68"/>
    <w:rsid w:val="5E565A8E"/>
    <w:rsid w:val="5E5F0DE7"/>
    <w:rsid w:val="5E6A778C"/>
    <w:rsid w:val="5E9640DD"/>
    <w:rsid w:val="5E993BCD"/>
    <w:rsid w:val="5E9D0DF1"/>
    <w:rsid w:val="5E9D546B"/>
    <w:rsid w:val="5EB033F0"/>
    <w:rsid w:val="5EB50A07"/>
    <w:rsid w:val="5EBD3D5F"/>
    <w:rsid w:val="5EEE5CC7"/>
    <w:rsid w:val="5EF62DCD"/>
    <w:rsid w:val="5F304531"/>
    <w:rsid w:val="5F44432C"/>
    <w:rsid w:val="5F7C1DFE"/>
    <w:rsid w:val="5F9A5E4E"/>
    <w:rsid w:val="5FA12D39"/>
    <w:rsid w:val="5FAF36A8"/>
    <w:rsid w:val="5FBC4017"/>
    <w:rsid w:val="5FDF6A86"/>
    <w:rsid w:val="60025ECE"/>
    <w:rsid w:val="600E24AE"/>
    <w:rsid w:val="600E6D6C"/>
    <w:rsid w:val="6022031E"/>
    <w:rsid w:val="603911C4"/>
    <w:rsid w:val="603B13E0"/>
    <w:rsid w:val="60522285"/>
    <w:rsid w:val="606D18FB"/>
    <w:rsid w:val="60714E01"/>
    <w:rsid w:val="60820DBC"/>
    <w:rsid w:val="60A30D33"/>
    <w:rsid w:val="60A32AE1"/>
    <w:rsid w:val="60B8658C"/>
    <w:rsid w:val="60BD3BA3"/>
    <w:rsid w:val="60CC64DC"/>
    <w:rsid w:val="60CE50E4"/>
    <w:rsid w:val="611A2DA3"/>
    <w:rsid w:val="611F03B9"/>
    <w:rsid w:val="61421D86"/>
    <w:rsid w:val="61616C24"/>
    <w:rsid w:val="6184325E"/>
    <w:rsid w:val="61BF394A"/>
    <w:rsid w:val="61C6117D"/>
    <w:rsid w:val="621A5025"/>
    <w:rsid w:val="623460E6"/>
    <w:rsid w:val="62377985"/>
    <w:rsid w:val="62593D9F"/>
    <w:rsid w:val="62702969"/>
    <w:rsid w:val="627B1F67"/>
    <w:rsid w:val="628801E0"/>
    <w:rsid w:val="628A21AA"/>
    <w:rsid w:val="62F57355"/>
    <w:rsid w:val="630B32EB"/>
    <w:rsid w:val="632E6FDA"/>
    <w:rsid w:val="6347009B"/>
    <w:rsid w:val="63500CFE"/>
    <w:rsid w:val="635D341B"/>
    <w:rsid w:val="63715118"/>
    <w:rsid w:val="6384309D"/>
    <w:rsid w:val="63AB23D8"/>
    <w:rsid w:val="63D25BB7"/>
    <w:rsid w:val="63E91153"/>
    <w:rsid w:val="63F83144"/>
    <w:rsid w:val="6410048D"/>
    <w:rsid w:val="64115C6C"/>
    <w:rsid w:val="643E324C"/>
    <w:rsid w:val="64405216"/>
    <w:rsid w:val="644A7E43"/>
    <w:rsid w:val="648844C8"/>
    <w:rsid w:val="649D4417"/>
    <w:rsid w:val="649E3CEB"/>
    <w:rsid w:val="64A31301"/>
    <w:rsid w:val="64A8401F"/>
    <w:rsid w:val="64AD443E"/>
    <w:rsid w:val="64D15E6F"/>
    <w:rsid w:val="64DE058B"/>
    <w:rsid w:val="64EB5456"/>
    <w:rsid w:val="64EF4547"/>
    <w:rsid w:val="64F93617"/>
    <w:rsid w:val="650C50F9"/>
    <w:rsid w:val="650F2F5F"/>
    <w:rsid w:val="651D7306"/>
    <w:rsid w:val="651F4987"/>
    <w:rsid w:val="652205D9"/>
    <w:rsid w:val="653B778C"/>
    <w:rsid w:val="65497A4E"/>
    <w:rsid w:val="654C3747"/>
    <w:rsid w:val="656A1E1F"/>
    <w:rsid w:val="65705687"/>
    <w:rsid w:val="657D15CD"/>
    <w:rsid w:val="657F3B1C"/>
    <w:rsid w:val="658253BB"/>
    <w:rsid w:val="65904059"/>
    <w:rsid w:val="65AE4402"/>
    <w:rsid w:val="65D57BE0"/>
    <w:rsid w:val="660202AA"/>
    <w:rsid w:val="6618187B"/>
    <w:rsid w:val="662F5543"/>
    <w:rsid w:val="66442670"/>
    <w:rsid w:val="664D59C9"/>
    <w:rsid w:val="66B07D06"/>
    <w:rsid w:val="66B5531C"/>
    <w:rsid w:val="66BE2423"/>
    <w:rsid w:val="66C30162"/>
    <w:rsid w:val="66E00B6F"/>
    <w:rsid w:val="67220C03"/>
    <w:rsid w:val="6727621A"/>
    <w:rsid w:val="672E57FA"/>
    <w:rsid w:val="674A63AC"/>
    <w:rsid w:val="6759214B"/>
    <w:rsid w:val="67650AF0"/>
    <w:rsid w:val="679909C4"/>
    <w:rsid w:val="679F2254"/>
    <w:rsid w:val="67A4786A"/>
    <w:rsid w:val="67AE06E9"/>
    <w:rsid w:val="67B83316"/>
    <w:rsid w:val="67CC6D0B"/>
    <w:rsid w:val="67E57E78"/>
    <w:rsid w:val="67F65BEC"/>
    <w:rsid w:val="67FC30CE"/>
    <w:rsid w:val="68212C69"/>
    <w:rsid w:val="683D381B"/>
    <w:rsid w:val="68435CC2"/>
    <w:rsid w:val="68540B79"/>
    <w:rsid w:val="68555008"/>
    <w:rsid w:val="68680898"/>
    <w:rsid w:val="68790CF7"/>
    <w:rsid w:val="68802085"/>
    <w:rsid w:val="688E0268"/>
    <w:rsid w:val="68914293"/>
    <w:rsid w:val="689A0C6D"/>
    <w:rsid w:val="68A85138"/>
    <w:rsid w:val="68BA607A"/>
    <w:rsid w:val="68BE495C"/>
    <w:rsid w:val="68C33D20"/>
    <w:rsid w:val="68DB093A"/>
    <w:rsid w:val="68DC3034"/>
    <w:rsid w:val="68DE0B5A"/>
    <w:rsid w:val="68FE2FAA"/>
    <w:rsid w:val="691B47B7"/>
    <w:rsid w:val="69256789"/>
    <w:rsid w:val="695D23C7"/>
    <w:rsid w:val="697E40EB"/>
    <w:rsid w:val="697F247E"/>
    <w:rsid w:val="69877444"/>
    <w:rsid w:val="698D6660"/>
    <w:rsid w:val="698E2580"/>
    <w:rsid w:val="699F29DF"/>
    <w:rsid w:val="69B30239"/>
    <w:rsid w:val="69BB70ED"/>
    <w:rsid w:val="69BD10B7"/>
    <w:rsid w:val="69C2222A"/>
    <w:rsid w:val="69C51D1A"/>
    <w:rsid w:val="69CE6E20"/>
    <w:rsid w:val="69CF1A09"/>
    <w:rsid w:val="69F12B0F"/>
    <w:rsid w:val="6A061712"/>
    <w:rsid w:val="6A1011E7"/>
    <w:rsid w:val="6A114F5F"/>
    <w:rsid w:val="6A2133F4"/>
    <w:rsid w:val="6A2829D5"/>
    <w:rsid w:val="6A3C022E"/>
    <w:rsid w:val="6A3F387A"/>
    <w:rsid w:val="6A457569"/>
    <w:rsid w:val="6A495B07"/>
    <w:rsid w:val="6A5C61DA"/>
    <w:rsid w:val="6A7259FE"/>
    <w:rsid w:val="6AA3205B"/>
    <w:rsid w:val="6AAB7162"/>
    <w:rsid w:val="6AAE27AE"/>
    <w:rsid w:val="6AC36259"/>
    <w:rsid w:val="6AC57D30"/>
    <w:rsid w:val="6ACD0E86"/>
    <w:rsid w:val="6ACF2E50"/>
    <w:rsid w:val="6AD00976"/>
    <w:rsid w:val="6AD22940"/>
    <w:rsid w:val="6ADB7A47"/>
    <w:rsid w:val="6AE85CC0"/>
    <w:rsid w:val="6AFC29E4"/>
    <w:rsid w:val="6B1E7B31"/>
    <w:rsid w:val="6B264A3A"/>
    <w:rsid w:val="6B2E5CD3"/>
    <w:rsid w:val="6B59096C"/>
    <w:rsid w:val="6B6317EA"/>
    <w:rsid w:val="6B7E6624"/>
    <w:rsid w:val="6BA53BB1"/>
    <w:rsid w:val="6BBC2E31"/>
    <w:rsid w:val="6BEE5558"/>
    <w:rsid w:val="6C1F1BB5"/>
    <w:rsid w:val="6C292A34"/>
    <w:rsid w:val="6C533F4A"/>
    <w:rsid w:val="6C731F01"/>
    <w:rsid w:val="6C733CAF"/>
    <w:rsid w:val="6C7517D5"/>
    <w:rsid w:val="6C886152"/>
    <w:rsid w:val="6C991968"/>
    <w:rsid w:val="6C9D0D2C"/>
    <w:rsid w:val="6CAE6A95"/>
    <w:rsid w:val="6CD5337F"/>
    <w:rsid w:val="6CDA3D2E"/>
    <w:rsid w:val="6CE40D7C"/>
    <w:rsid w:val="6D08089B"/>
    <w:rsid w:val="6D093028"/>
    <w:rsid w:val="6D260D22"/>
    <w:rsid w:val="6D6261FE"/>
    <w:rsid w:val="6D6C0E2A"/>
    <w:rsid w:val="6D7A6A0F"/>
    <w:rsid w:val="6D8141AA"/>
    <w:rsid w:val="6D9640F9"/>
    <w:rsid w:val="6D992BE2"/>
    <w:rsid w:val="6D9B170F"/>
    <w:rsid w:val="6DBF69B7"/>
    <w:rsid w:val="6DC532BF"/>
    <w:rsid w:val="6DCF4F15"/>
    <w:rsid w:val="6DDB5FB0"/>
    <w:rsid w:val="6DE05374"/>
    <w:rsid w:val="6DFB2481"/>
    <w:rsid w:val="6E182D60"/>
    <w:rsid w:val="6E201C15"/>
    <w:rsid w:val="6E5A6ED5"/>
    <w:rsid w:val="6E647D53"/>
    <w:rsid w:val="6E8E3022"/>
    <w:rsid w:val="6E9817AB"/>
    <w:rsid w:val="6EA840E4"/>
    <w:rsid w:val="6EBC193D"/>
    <w:rsid w:val="6EC332C7"/>
    <w:rsid w:val="6ED30A35"/>
    <w:rsid w:val="6EDF387E"/>
    <w:rsid w:val="6EF07839"/>
    <w:rsid w:val="6F223AF6"/>
    <w:rsid w:val="6F241291"/>
    <w:rsid w:val="6F2B4E91"/>
    <w:rsid w:val="6F375468"/>
    <w:rsid w:val="6F4656AB"/>
    <w:rsid w:val="6F490CF7"/>
    <w:rsid w:val="6F55769C"/>
    <w:rsid w:val="6F775864"/>
    <w:rsid w:val="6F854425"/>
    <w:rsid w:val="6F96218E"/>
    <w:rsid w:val="6FA04DBB"/>
    <w:rsid w:val="6FB1521A"/>
    <w:rsid w:val="6FC52A74"/>
    <w:rsid w:val="6FC860C0"/>
    <w:rsid w:val="6FD64C81"/>
    <w:rsid w:val="6FD9207B"/>
    <w:rsid w:val="6FE4739E"/>
    <w:rsid w:val="6FF5506B"/>
    <w:rsid w:val="70027824"/>
    <w:rsid w:val="70052E70"/>
    <w:rsid w:val="70076BE8"/>
    <w:rsid w:val="701E3F32"/>
    <w:rsid w:val="70227EC6"/>
    <w:rsid w:val="70333E81"/>
    <w:rsid w:val="70377729"/>
    <w:rsid w:val="704E0CBB"/>
    <w:rsid w:val="705F504D"/>
    <w:rsid w:val="706E6C67"/>
    <w:rsid w:val="707149AA"/>
    <w:rsid w:val="70853FB1"/>
    <w:rsid w:val="70CE0CC2"/>
    <w:rsid w:val="70E12042"/>
    <w:rsid w:val="70E21403"/>
    <w:rsid w:val="70FF1FB5"/>
    <w:rsid w:val="710475CC"/>
    <w:rsid w:val="710F37C4"/>
    <w:rsid w:val="711315BD"/>
    <w:rsid w:val="71153587"/>
    <w:rsid w:val="71174B27"/>
    <w:rsid w:val="71333A0D"/>
    <w:rsid w:val="71593474"/>
    <w:rsid w:val="715B196C"/>
    <w:rsid w:val="716D6F1F"/>
    <w:rsid w:val="71AD1A11"/>
    <w:rsid w:val="71B52040"/>
    <w:rsid w:val="71B72890"/>
    <w:rsid w:val="71C34D91"/>
    <w:rsid w:val="71CD5C10"/>
    <w:rsid w:val="71D7083C"/>
    <w:rsid w:val="71F90A24"/>
    <w:rsid w:val="72031631"/>
    <w:rsid w:val="72181581"/>
    <w:rsid w:val="72247F25"/>
    <w:rsid w:val="72331F17"/>
    <w:rsid w:val="726E73F3"/>
    <w:rsid w:val="72795AFD"/>
    <w:rsid w:val="728E539F"/>
    <w:rsid w:val="72BF2FE6"/>
    <w:rsid w:val="72E256EB"/>
    <w:rsid w:val="72F13B80"/>
    <w:rsid w:val="72FA4EDB"/>
    <w:rsid w:val="730D6C0C"/>
    <w:rsid w:val="73133B8A"/>
    <w:rsid w:val="731C0BFD"/>
    <w:rsid w:val="732C6966"/>
    <w:rsid w:val="734D7008"/>
    <w:rsid w:val="73667929"/>
    <w:rsid w:val="736F3422"/>
    <w:rsid w:val="73840550"/>
    <w:rsid w:val="73850EA7"/>
    <w:rsid w:val="738E13CF"/>
    <w:rsid w:val="738F7621"/>
    <w:rsid w:val="739F538A"/>
    <w:rsid w:val="73AD5CF9"/>
    <w:rsid w:val="73B13A3B"/>
    <w:rsid w:val="73C054F7"/>
    <w:rsid w:val="73D843EE"/>
    <w:rsid w:val="73E639CB"/>
    <w:rsid w:val="73FE6554"/>
    <w:rsid w:val="74100036"/>
    <w:rsid w:val="741B7106"/>
    <w:rsid w:val="74340390"/>
    <w:rsid w:val="744C72C0"/>
    <w:rsid w:val="749C48AE"/>
    <w:rsid w:val="74A013B9"/>
    <w:rsid w:val="74A964C0"/>
    <w:rsid w:val="74C77EA4"/>
    <w:rsid w:val="74E41BEE"/>
    <w:rsid w:val="74EE481B"/>
    <w:rsid w:val="74F636CF"/>
    <w:rsid w:val="750E6C6B"/>
    <w:rsid w:val="7510653F"/>
    <w:rsid w:val="75183BC1"/>
    <w:rsid w:val="75220020"/>
    <w:rsid w:val="753164B5"/>
    <w:rsid w:val="754461E9"/>
    <w:rsid w:val="755B2DFB"/>
    <w:rsid w:val="75736ACE"/>
    <w:rsid w:val="757C5983"/>
    <w:rsid w:val="757D16FB"/>
    <w:rsid w:val="757E07D3"/>
    <w:rsid w:val="758A11EA"/>
    <w:rsid w:val="759058D2"/>
    <w:rsid w:val="75976C60"/>
    <w:rsid w:val="75981AAB"/>
    <w:rsid w:val="75A153E9"/>
    <w:rsid w:val="75BE41ED"/>
    <w:rsid w:val="75DA08FB"/>
    <w:rsid w:val="76065B94"/>
    <w:rsid w:val="760771BE"/>
    <w:rsid w:val="760D0CD1"/>
    <w:rsid w:val="763149BF"/>
    <w:rsid w:val="76320737"/>
    <w:rsid w:val="76342701"/>
    <w:rsid w:val="764D743E"/>
    <w:rsid w:val="76585211"/>
    <w:rsid w:val="767B0330"/>
    <w:rsid w:val="768225E5"/>
    <w:rsid w:val="76962A74"/>
    <w:rsid w:val="76A21419"/>
    <w:rsid w:val="76A81ACC"/>
    <w:rsid w:val="76AC673B"/>
    <w:rsid w:val="76AE0369"/>
    <w:rsid w:val="76B455F0"/>
    <w:rsid w:val="76B80C3C"/>
    <w:rsid w:val="76CA6BC2"/>
    <w:rsid w:val="76EE2EE9"/>
    <w:rsid w:val="770B560B"/>
    <w:rsid w:val="772902F4"/>
    <w:rsid w:val="77534E09"/>
    <w:rsid w:val="776B2153"/>
    <w:rsid w:val="777F175A"/>
    <w:rsid w:val="778925D9"/>
    <w:rsid w:val="778E5E41"/>
    <w:rsid w:val="77905715"/>
    <w:rsid w:val="77925931"/>
    <w:rsid w:val="7794460B"/>
    <w:rsid w:val="779D0C3B"/>
    <w:rsid w:val="77A141A5"/>
    <w:rsid w:val="77A318EC"/>
    <w:rsid w:val="77A47413"/>
    <w:rsid w:val="77B84C6C"/>
    <w:rsid w:val="77F4039A"/>
    <w:rsid w:val="78063C29"/>
    <w:rsid w:val="780B7492"/>
    <w:rsid w:val="78144598"/>
    <w:rsid w:val="782D7408"/>
    <w:rsid w:val="78393FFF"/>
    <w:rsid w:val="785E5B11"/>
    <w:rsid w:val="78625009"/>
    <w:rsid w:val="78852DA0"/>
    <w:rsid w:val="78A7540C"/>
    <w:rsid w:val="78A84216"/>
    <w:rsid w:val="78BC4EC3"/>
    <w:rsid w:val="78E35DA2"/>
    <w:rsid w:val="7931468D"/>
    <w:rsid w:val="79437F4F"/>
    <w:rsid w:val="794B7D41"/>
    <w:rsid w:val="797F1EE5"/>
    <w:rsid w:val="79894B12"/>
    <w:rsid w:val="798D4602"/>
    <w:rsid w:val="798E037A"/>
    <w:rsid w:val="799B65F3"/>
    <w:rsid w:val="79B17BC5"/>
    <w:rsid w:val="79D12015"/>
    <w:rsid w:val="79D3175D"/>
    <w:rsid w:val="79D51B05"/>
    <w:rsid w:val="7A016D9E"/>
    <w:rsid w:val="7A0A6372"/>
    <w:rsid w:val="7A2B3E1B"/>
    <w:rsid w:val="7A2F56B9"/>
    <w:rsid w:val="7A335E70"/>
    <w:rsid w:val="7A5549F4"/>
    <w:rsid w:val="7A5C4980"/>
    <w:rsid w:val="7A740B4C"/>
    <w:rsid w:val="7ACA53E2"/>
    <w:rsid w:val="7AFD6A8D"/>
    <w:rsid w:val="7B034450"/>
    <w:rsid w:val="7B2A5E81"/>
    <w:rsid w:val="7B364826"/>
    <w:rsid w:val="7B404DE4"/>
    <w:rsid w:val="7B450F0D"/>
    <w:rsid w:val="7B4D75B4"/>
    <w:rsid w:val="7B564EC8"/>
    <w:rsid w:val="7B5B603A"/>
    <w:rsid w:val="7B845591"/>
    <w:rsid w:val="7BEB1AB4"/>
    <w:rsid w:val="7BFA3E64"/>
    <w:rsid w:val="7C044924"/>
    <w:rsid w:val="7C240B22"/>
    <w:rsid w:val="7C2D4BFD"/>
    <w:rsid w:val="7C3074C7"/>
    <w:rsid w:val="7C5835CE"/>
    <w:rsid w:val="7C5A2796"/>
    <w:rsid w:val="7C6A424C"/>
    <w:rsid w:val="7C7074C9"/>
    <w:rsid w:val="7C745605"/>
    <w:rsid w:val="7C7A4BE6"/>
    <w:rsid w:val="7CB340C3"/>
    <w:rsid w:val="7CB47737"/>
    <w:rsid w:val="7CD97B5E"/>
    <w:rsid w:val="7D1312C2"/>
    <w:rsid w:val="7D31561B"/>
    <w:rsid w:val="7D321A01"/>
    <w:rsid w:val="7D344D95"/>
    <w:rsid w:val="7D3E3E65"/>
    <w:rsid w:val="7D5D24F2"/>
    <w:rsid w:val="7D8A2C07"/>
    <w:rsid w:val="7D913F95"/>
    <w:rsid w:val="7D9D0B8C"/>
    <w:rsid w:val="7DA22646"/>
    <w:rsid w:val="7DB54128"/>
    <w:rsid w:val="7DC35DEC"/>
    <w:rsid w:val="7DF52776"/>
    <w:rsid w:val="7DFB58B2"/>
    <w:rsid w:val="7E040C0B"/>
    <w:rsid w:val="7E06188F"/>
    <w:rsid w:val="7E0E55E6"/>
    <w:rsid w:val="7E154BC6"/>
    <w:rsid w:val="7E4D4360"/>
    <w:rsid w:val="7E6B6EDC"/>
    <w:rsid w:val="7E745D91"/>
    <w:rsid w:val="7EA93278"/>
    <w:rsid w:val="7EC42148"/>
    <w:rsid w:val="7ED24865"/>
    <w:rsid w:val="7EF0118F"/>
    <w:rsid w:val="7F0A3FFF"/>
    <w:rsid w:val="7F1E3F4E"/>
    <w:rsid w:val="7F1E5CFC"/>
    <w:rsid w:val="7F224FB0"/>
    <w:rsid w:val="7F2C43C4"/>
    <w:rsid w:val="7F2D7CEE"/>
    <w:rsid w:val="7F3379FA"/>
    <w:rsid w:val="7F5636E8"/>
    <w:rsid w:val="7F6B7E7C"/>
    <w:rsid w:val="7F6F47AA"/>
    <w:rsid w:val="7F787207"/>
    <w:rsid w:val="7F8A15E4"/>
    <w:rsid w:val="7F8F09A8"/>
    <w:rsid w:val="7F930498"/>
    <w:rsid w:val="7FA37D9E"/>
    <w:rsid w:val="7FB0104A"/>
    <w:rsid w:val="7FDC7C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2">
    <w:name w:val="heading 4"/>
    <w:basedOn w:val="1"/>
    <w:next w:val="1"/>
    <w:unhideWhenUsed/>
    <w:qFormat/>
    <w:uiPriority w:val="0"/>
    <w:pPr>
      <w:keepNext/>
      <w:keepLines/>
      <w:spacing w:before="280" w:after="290" w:line="376" w:lineRule="auto"/>
      <w:outlineLvl w:val="3"/>
    </w:pPr>
    <w:rPr>
      <w:rFonts w:hint="default" w:ascii="Arial" w:hAnsi="Arial" w:eastAsia="黑体"/>
      <w:b/>
      <w:kern w:val="0"/>
      <w:sz w:val="21"/>
      <w:szCs w:val="28"/>
    </w:rPr>
  </w:style>
  <w:style w:type="character" w:default="1" w:styleId="12">
    <w:name w:val="Default Paragraph Font"/>
    <w:semiHidden/>
    <w:qFormat/>
    <w:uiPriority w:val="0"/>
  </w:style>
  <w:style w:type="table" w:default="1" w:styleId="10">
    <w:name w:val="Normal Table"/>
    <w:semiHidden/>
    <w:qFormat/>
    <w:uiPriority w:val="0"/>
    <w:tblPr>
      <w:tblLayout w:type="fixed"/>
      <w:tblCellMar>
        <w:top w:w="0" w:type="dxa"/>
        <w:left w:w="108" w:type="dxa"/>
        <w:bottom w:w="0" w:type="dxa"/>
        <w:right w:w="108" w:type="dxa"/>
      </w:tblCellMar>
    </w:tblPr>
  </w:style>
  <w:style w:type="paragraph" w:styleId="4">
    <w:name w:val="Normal Indent"/>
    <w:basedOn w:val="1"/>
    <w:qFormat/>
    <w:uiPriority w:val="0"/>
    <w:pPr>
      <w:ind w:firstLine="420" w:firstLineChars="200"/>
    </w:pPr>
    <w:rPr>
      <w:sz w:val="21"/>
    </w:rPr>
  </w:style>
  <w:style w:type="paragraph" w:styleId="5">
    <w:name w:val="index 5"/>
    <w:basedOn w:val="1"/>
    <w:next w:val="1"/>
    <w:qFormat/>
    <w:uiPriority w:val="0"/>
    <w:pPr>
      <w:ind w:left="1680"/>
    </w:pPr>
  </w:style>
  <w:style w:type="paragraph" w:styleId="6">
    <w:name w:val="Body Text"/>
    <w:basedOn w:val="1"/>
    <w:qFormat/>
    <w:uiPriority w:val="0"/>
    <w:pPr>
      <w:spacing w:after="120" w:afterLines="0"/>
    </w:pPr>
    <w:rPr>
      <w:rFonts w:cs="Times New Roman"/>
      <w:kern w:val="0"/>
      <w:szCs w:val="20"/>
    </w:rPr>
  </w:style>
  <w:style w:type="paragraph" w:styleId="7">
    <w:name w:val="footer"/>
    <w:basedOn w:val="1"/>
    <w:link w:val="17"/>
    <w:qFormat/>
    <w:uiPriority w:val="0"/>
    <w:pPr>
      <w:tabs>
        <w:tab w:val="center" w:pos="4153"/>
        <w:tab w:val="right" w:pos="8306"/>
      </w:tabs>
      <w:snapToGrid w:val="0"/>
      <w:jc w:val="left"/>
    </w:pPr>
    <w:rPr>
      <w:sz w:val="18"/>
    </w:rPr>
  </w:style>
  <w:style w:type="paragraph" w:styleId="8">
    <w:name w:val="header"/>
    <w:basedOn w:val="1"/>
    <w:link w:val="18"/>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Normal (Web)"/>
    <w:basedOn w:val="1"/>
    <w:next w:val="5"/>
    <w:qFormat/>
    <w:uiPriority w:val="0"/>
    <w:pPr>
      <w:spacing w:before="0" w:beforeAutospacing="1" w:after="0" w:afterAutospacing="1"/>
      <w:ind w:left="0" w:right="0"/>
      <w:jc w:val="left"/>
    </w:pPr>
    <w:rPr>
      <w:rFonts w:hint="default" w:ascii="Calibri" w:hAnsi="Calibri" w:cs="Calibri"/>
      <w:kern w:val="0"/>
      <w:sz w:val="24"/>
      <w:szCs w:val="24"/>
      <w:lang w:val="en-US" w:eastAsia="zh-CN" w:bidi="ar"/>
    </w:r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13">
    <w:name w:val="Strong"/>
    <w:basedOn w:val="12"/>
    <w:qFormat/>
    <w:uiPriority w:val="0"/>
    <w:rPr>
      <w:b/>
    </w:rPr>
  </w:style>
  <w:style w:type="character" w:styleId="14">
    <w:name w:val="page number"/>
    <w:basedOn w:val="12"/>
    <w:qFormat/>
    <w:uiPriority w:val="0"/>
  </w:style>
  <w:style w:type="character" w:styleId="15">
    <w:name w:val="Emphasis"/>
    <w:basedOn w:val="12"/>
    <w:qFormat/>
    <w:uiPriority w:val="0"/>
    <w:rPr>
      <w:i/>
    </w:rPr>
  </w:style>
  <w:style w:type="character" w:styleId="16">
    <w:name w:val="Hyperlink"/>
    <w:qFormat/>
    <w:uiPriority w:val="0"/>
    <w:rPr>
      <w:color w:val="0000CC"/>
      <w:u w:val="single"/>
    </w:rPr>
  </w:style>
  <w:style w:type="character" w:customStyle="1" w:styleId="17">
    <w:name w:val="页脚 字符"/>
    <w:basedOn w:val="12"/>
    <w:link w:val="7"/>
    <w:qFormat/>
    <w:uiPriority w:val="0"/>
    <w:rPr>
      <w:rFonts w:hint="default" w:ascii="Calibri" w:hAnsi="Calibri" w:cs="Calibri"/>
    </w:rPr>
  </w:style>
  <w:style w:type="character" w:customStyle="1" w:styleId="18">
    <w:name w:val="页眉 字符"/>
    <w:basedOn w:val="12"/>
    <w:link w:val="8"/>
    <w:qFormat/>
    <w:uiPriority w:val="0"/>
    <w:rPr>
      <w:rFonts w:hint="default" w:ascii="Calibri" w:hAnsi="Calibri" w:cs="Calibri"/>
    </w:rPr>
  </w:style>
  <w:style w:type="character" w:customStyle="1" w:styleId="19">
    <w:name w:val="font31"/>
    <w:basedOn w:val="12"/>
    <w:qFormat/>
    <w:uiPriority w:val="0"/>
    <w:rPr>
      <w:rFonts w:ascii="仿宋_GB2312" w:eastAsia="仿宋_GB2312" w:cs="仿宋_GB2312"/>
      <w:b/>
      <w:bCs/>
      <w:color w:val="000000"/>
      <w:sz w:val="24"/>
      <w:szCs w:val="24"/>
      <w:u w:val="none"/>
    </w:rPr>
  </w:style>
  <w:style w:type="character" w:customStyle="1" w:styleId="20">
    <w:name w:val="font21"/>
    <w:basedOn w:val="12"/>
    <w:qFormat/>
    <w:uiPriority w:val="0"/>
    <w:rPr>
      <w:rFonts w:hint="default" w:ascii="Times New Roman" w:hAnsi="Times New Roman" w:cs="Times New Roman"/>
      <w:b/>
      <w:bCs/>
      <w:color w:val="000000"/>
      <w:sz w:val="24"/>
      <w:szCs w:val="24"/>
      <w:u w:val="none"/>
    </w:rPr>
  </w:style>
  <w:style w:type="character" w:customStyle="1" w:styleId="21">
    <w:name w:val="font81"/>
    <w:basedOn w:val="12"/>
    <w:qFormat/>
    <w:uiPriority w:val="0"/>
    <w:rPr>
      <w:rFonts w:ascii="Calibri" w:hAnsi="Calibri" w:cs="Calibri"/>
      <w:color w:val="0D0D0D"/>
      <w:sz w:val="20"/>
      <w:szCs w:val="20"/>
      <w:u w:val="none"/>
    </w:rPr>
  </w:style>
  <w:style w:type="character" w:customStyle="1" w:styleId="22">
    <w:name w:val="font131"/>
    <w:basedOn w:val="12"/>
    <w:qFormat/>
    <w:uiPriority w:val="0"/>
    <w:rPr>
      <w:rFonts w:ascii="Calibri" w:hAnsi="Calibri" w:cs="Calibri"/>
      <w:color w:val="000000"/>
      <w:sz w:val="20"/>
      <w:szCs w:val="20"/>
      <w:u w:val="none"/>
    </w:rPr>
  </w:style>
  <w:style w:type="paragraph" w:customStyle="1" w:styleId="23">
    <w:name w:val="Default"/>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0" Type="http://schemas.openxmlformats.org/officeDocument/2006/relationships/fontTable" Target="fontTable.xml"/><Relationship Id="rId3" Type="http://schemas.openxmlformats.org/officeDocument/2006/relationships/footer" Target="footer1.xml"/><Relationship Id="rId29" Type="http://schemas.openxmlformats.org/officeDocument/2006/relationships/customXml" Target="../customXml/item1.xml"/><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95</Pages>
  <Words>46292</Words>
  <Characters>53556</Characters>
  <Lines>0</Lines>
  <Paragraphs>0</Paragraphs>
  <TotalTime>6</TotalTime>
  <ScaleCrop>false</ScaleCrop>
  <LinksUpToDate>false</LinksUpToDate>
  <CharactersWithSpaces>53864</CharactersWithSpaces>
  <Application>WPS Office_11.1.0.9021_F1E327BC-269C-435d-A152-05C5408002CA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2022-08-01T07:51:00Z</dcterms:created>
  <dc:creator>user</dc:creator>
  <cp:lastModifiedBy>Administrator</cp:lastModifiedBy>
  <cp:lastPrinted>2023-03-20T02:06:00Z</cp:lastPrinted>
  <dcterms:modified xsi:type="dcterms:W3CDTF">2023-04-07T01:23:57Z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2052-11.1.0.9021</vt:lpwstr>
  </property>
  <property fmtid="{D5CDD505-2E9C-101B-9397-08002B2CF9AE}" pid="3" name="ICV">
    <vt:lpwstr>2B2BDDDF793B48DBB16FF5F4E5B5F67B</vt:lpwstr>
  </property>
</Properties>
</file>