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《南阳信息工程学校质量年度报告》</w:t>
      </w:r>
    </w:p>
    <w:p>
      <w:pPr>
        <w:snapToGrid w:val="0"/>
        <w:jc w:val="center"/>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（20</w:t>
      </w:r>
      <w:r>
        <w:rPr>
          <w:rFonts w:hint="eastAsia" w:asciiTheme="minorEastAsia" w:hAnsiTheme="minorEastAsia" w:eastAsiaTheme="minorEastAsia" w:cstheme="minorEastAsia"/>
          <w:b/>
          <w:bCs/>
          <w:sz w:val="44"/>
          <w:szCs w:val="44"/>
          <w:lang w:val="en-US" w:eastAsia="zh-CN"/>
        </w:rPr>
        <w:t>22</w:t>
      </w:r>
      <w:bookmarkStart w:id="0" w:name="_GoBack"/>
      <w:bookmarkEnd w:id="0"/>
      <w:r>
        <w:rPr>
          <w:rFonts w:hint="eastAsia" w:asciiTheme="minorEastAsia" w:hAnsiTheme="minorEastAsia" w:eastAsiaTheme="minorEastAsia" w:cstheme="minorEastAsia"/>
          <w:b/>
          <w:bCs/>
          <w:sz w:val="44"/>
          <w:szCs w:val="44"/>
        </w:rPr>
        <w:t>年度）</w:t>
      </w:r>
    </w:p>
    <w:p>
      <w:pPr>
        <w:ind w:firstLine="600"/>
        <w:rPr>
          <w:rFonts w:hint="eastAsia" w:asciiTheme="minorEastAsia" w:hAnsiTheme="minorEastAsia" w:eastAsiaTheme="minorEastAsia" w:cstheme="minorEastAsia"/>
          <w:b/>
          <w:bCs/>
          <w:sz w:val="44"/>
          <w:szCs w:val="44"/>
        </w:rPr>
      </w:pP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1.学校情况</w:t>
      </w:r>
    </w:p>
    <w:p>
      <w:pPr>
        <w:ind w:firstLine="600"/>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pacing w:val="-6"/>
          <w:sz w:val="28"/>
          <w:szCs w:val="28"/>
        </w:rPr>
        <w:t>学校概况</w:t>
      </w:r>
    </w:p>
    <w:p>
      <w:pPr>
        <w:spacing w:line="4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南阳信息工程学校是一所集中专学历教育、</w:t>
      </w:r>
      <w:r>
        <w:rPr>
          <w:rFonts w:hint="eastAsia" w:asciiTheme="minorEastAsia" w:hAnsiTheme="minorEastAsia" w:eastAsiaTheme="minorEastAsia" w:cstheme="minorEastAsia"/>
          <w:sz w:val="28"/>
          <w:szCs w:val="28"/>
          <w:lang w:eastAsia="zh-CN"/>
        </w:rPr>
        <w:t>国家开放大学</w:t>
      </w:r>
      <w:r>
        <w:rPr>
          <w:rFonts w:hint="eastAsia" w:asciiTheme="minorEastAsia" w:hAnsiTheme="minorEastAsia" w:eastAsiaTheme="minorEastAsia" w:cstheme="minorEastAsia"/>
          <w:sz w:val="28"/>
          <w:szCs w:val="28"/>
        </w:rPr>
        <w:t>本专科成人教育、中小学教师培训和实用技术培训为一体的国家级重点、省级特色职业中专</w:t>
      </w:r>
      <w:r>
        <w:rPr>
          <w:rFonts w:hint="eastAsia" w:asciiTheme="minorEastAsia" w:hAnsiTheme="minorEastAsia" w:eastAsiaTheme="minorEastAsia" w:cstheme="minorEastAsia"/>
          <w:sz w:val="28"/>
          <w:szCs w:val="28"/>
          <w:lang w:eastAsia="zh-CN"/>
        </w:rPr>
        <w:t>、省级第二批现代学徒制试点学校</w:t>
      </w:r>
      <w:r>
        <w:rPr>
          <w:rFonts w:hint="eastAsia" w:asciiTheme="minorEastAsia" w:hAnsiTheme="minorEastAsia" w:eastAsiaTheme="minorEastAsia" w:cstheme="minorEastAsia"/>
          <w:sz w:val="28"/>
          <w:szCs w:val="28"/>
        </w:rPr>
        <w:t>。学校占地面积25910平方米，校舍建筑面积15080平方米。</w:t>
      </w:r>
    </w:p>
    <w:p>
      <w:pPr>
        <w:spacing w:line="4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学校师资力量雄厚，专业业设置齐全。全校现有专任教师154人，其中高级职称</w:t>
      </w:r>
      <w:r>
        <w:rPr>
          <w:rFonts w:hint="eastAsia" w:asciiTheme="minorEastAsia" w:hAnsiTheme="minorEastAsia" w:eastAsiaTheme="minorEastAsia" w:cstheme="minorEastAsia"/>
          <w:sz w:val="28"/>
          <w:szCs w:val="28"/>
          <w:lang w:val="en-US" w:eastAsia="zh-CN"/>
        </w:rPr>
        <w:t>39</w:t>
      </w:r>
      <w:r>
        <w:rPr>
          <w:rFonts w:hint="eastAsia" w:asciiTheme="minorEastAsia" w:hAnsiTheme="minorEastAsia" w:eastAsiaTheme="minorEastAsia" w:cstheme="minorEastAsia"/>
          <w:sz w:val="28"/>
          <w:szCs w:val="28"/>
        </w:rPr>
        <w:t>人，中级职称</w:t>
      </w:r>
      <w:r>
        <w:rPr>
          <w:rFonts w:hint="eastAsia" w:asciiTheme="minorEastAsia" w:hAnsiTheme="minorEastAsia" w:eastAsiaTheme="minorEastAsia" w:cstheme="minorEastAsia"/>
          <w:sz w:val="28"/>
          <w:szCs w:val="28"/>
          <w:lang w:val="en-US" w:eastAsia="zh-CN"/>
        </w:rPr>
        <w:t>87</w:t>
      </w:r>
      <w:r>
        <w:rPr>
          <w:rFonts w:hint="eastAsia" w:asciiTheme="minorEastAsia" w:hAnsiTheme="minorEastAsia" w:eastAsiaTheme="minorEastAsia" w:cstheme="minorEastAsia"/>
          <w:sz w:val="28"/>
          <w:szCs w:val="28"/>
        </w:rPr>
        <w:t>人，是一支结构合理的“双师型”教师队伍。开设有数控技术应用、平面设计专业、电子商务专业、高铁乘务服务、汽车制造与检修、学前教育、对口升学、影像及影视技术、美发与形象设计等专业。</w:t>
      </w:r>
    </w:p>
    <w:p>
      <w:pPr>
        <w:spacing w:line="4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建校以来，学校坚持“以服务为宗旨，以就业为导向”的办学方针，立足县情，面向产业结构调整,深化教学改革，狠抓技能培养，走出了一条“内涵发展，特色办学，品牌兴校”发展新路子，为县域经济社会发展培养输送了大批高素质专业技术人才。先后荣获河南省特色学校、省、市级职业教育先进单位、市级文明单位、市级综合治理先进单位、市级园林单位。</w:t>
      </w:r>
    </w:p>
    <w:p>
      <w:pPr>
        <w:ind w:firstLine="6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1.2 学生情况</w:t>
      </w:r>
    </w:p>
    <w:p>
      <w:pPr>
        <w:ind w:firstLine="6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21</w:t>
      </w:r>
      <w:r>
        <w:rPr>
          <w:rFonts w:hint="eastAsia" w:asciiTheme="minorEastAsia" w:hAnsiTheme="minorEastAsia" w:eastAsiaTheme="minorEastAsia" w:cstheme="minorEastAsia"/>
          <w:sz w:val="28"/>
          <w:szCs w:val="28"/>
        </w:rPr>
        <w:t>年我校全年招生</w:t>
      </w:r>
      <w:r>
        <w:rPr>
          <w:rFonts w:hint="eastAsia" w:asciiTheme="minorEastAsia" w:hAnsiTheme="minorEastAsia" w:eastAsiaTheme="minorEastAsia" w:cstheme="minorEastAsia"/>
          <w:sz w:val="28"/>
          <w:szCs w:val="28"/>
          <w:lang w:val="en-US" w:eastAsia="zh-CN"/>
        </w:rPr>
        <w:t>456</w:t>
      </w:r>
      <w:r>
        <w:rPr>
          <w:rFonts w:hint="eastAsia" w:asciiTheme="minorEastAsia" w:hAnsiTheme="minorEastAsia" w:eastAsiaTheme="minorEastAsia" w:cstheme="minorEastAsia"/>
          <w:sz w:val="28"/>
          <w:szCs w:val="28"/>
        </w:rPr>
        <w:t>人、现有在校生</w:t>
      </w:r>
      <w:r>
        <w:rPr>
          <w:rFonts w:hint="eastAsia" w:asciiTheme="minorEastAsia" w:hAnsiTheme="minorEastAsia" w:eastAsiaTheme="minorEastAsia" w:cstheme="minorEastAsia"/>
          <w:sz w:val="28"/>
          <w:szCs w:val="28"/>
          <w:lang w:val="en-US" w:eastAsia="zh-CN"/>
        </w:rPr>
        <w:t>780</w:t>
      </w:r>
      <w:r>
        <w:rPr>
          <w:rFonts w:hint="eastAsia" w:asciiTheme="minorEastAsia" w:hAnsiTheme="minorEastAsia" w:eastAsiaTheme="minorEastAsia" w:cstheme="minorEastAsia"/>
          <w:sz w:val="28"/>
          <w:szCs w:val="28"/>
        </w:rPr>
        <w:t>人、毕业生人数</w:t>
      </w:r>
      <w:r>
        <w:rPr>
          <w:rFonts w:hint="eastAsia" w:asciiTheme="minorEastAsia" w:hAnsiTheme="minorEastAsia" w:eastAsiaTheme="minorEastAsia" w:cstheme="minorEastAsia"/>
          <w:sz w:val="28"/>
          <w:szCs w:val="28"/>
          <w:lang w:val="en-US" w:eastAsia="zh-CN"/>
        </w:rPr>
        <w:t>291</w:t>
      </w:r>
      <w:r>
        <w:rPr>
          <w:rFonts w:hint="eastAsia" w:asciiTheme="minorEastAsia" w:hAnsiTheme="minorEastAsia" w:eastAsiaTheme="minorEastAsia" w:cstheme="minorEastAsia"/>
          <w:sz w:val="28"/>
          <w:szCs w:val="28"/>
        </w:rPr>
        <w:t>人、学生结构包含一、二年级在校就读和第三年顶岗实习，学生巩固率达到9</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21</w:t>
      </w:r>
      <w:r>
        <w:rPr>
          <w:rFonts w:hint="eastAsia" w:asciiTheme="minorEastAsia" w:hAnsiTheme="minorEastAsia" w:eastAsiaTheme="minorEastAsia" w:cstheme="minorEastAsia"/>
          <w:sz w:val="28"/>
          <w:szCs w:val="28"/>
        </w:rPr>
        <w:t>年我校共培训中小学教师</w:t>
      </w:r>
      <w:r>
        <w:rPr>
          <w:rFonts w:hint="eastAsia" w:asciiTheme="minorEastAsia" w:hAnsiTheme="minorEastAsia" w:eastAsiaTheme="minorEastAsia" w:cstheme="minorEastAsia"/>
          <w:sz w:val="28"/>
          <w:szCs w:val="28"/>
          <w:lang w:val="en-US" w:eastAsia="zh-CN"/>
        </w:rPr>
        <w:t>2197</w:t>
      </w:r>
      <w:r>
        <w:rPr>
          <w:rFonts w:hint="eastAsia" w:asciiTheme="minorEastAsia" w:hAnsiTheme="minorEastAsia" w:eastAsiaTheme="minorEastAsia" w:cstheme="minorEastAsia"/>
          <w:sz w:val="28"/>
          <w:szCs w:val="28"/>
        </w:rPr>
        <w:t>人，同时对我县精准扶贫异地搬迁技能培训和北区失地农民工培训共</w:t>
      </w:r>
      <w:r>
        <w:rPr>
          <w:rFonts w:hint="eastAsia" w:asciiTheme="minorEastAsia" w:hAnsiTheme="minorEastAsia" w:eastAsiaTheme="minorEastAsia" w:cstheme="minorEastAsia"/>
          <w:sz w:val="28"/>
          <w:szCs w:val="28"/>
          <w:lang w:val="en-US" w:eastAsia="zh-CN"/>
        </w:rPr>
        <w:t>300</w:t>
      </w:r>
      <w:r>
        <w:rPr>
          <w:rFonts w:hint="eastAsia" w:asciiTheme="minorEastAsia" w:hAnsiTheme="minorEastAsia" w:eastAsiaTheme="minorEastAsia" w:cstheme="minorEastAsia"/>
          <w:sz w:val="28"/>
          <w:szCs w:val="28"/>
        </w:rPr>
        <w:t>余人。</w:t>
      </w:r>
    </w:p>
    <w:p>
      <w:pPr>
        <w:ind w:firstLine="6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1.3教师队伍</w:t>
      </w:r>
    </w:p>
    <w:p>
      <w:pPr>
        <w:ind w:firstLine="560" w:firstLineChars="200"/>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z w:val="28"/>
          <w:szCs w:val="28"/>
        </w:rPr>
        <w:t>包括生师比10:1、“双师型”教师比例1:7、兼职教师比例7:1、专任教</w:t>
      </w:r>
      <w:r>
        <w:rPr>
          <w:rFonts w:hint="eastAsia" w:asciiTheme="minorEastAsia" w:hAnsiTheme="minorEastAsia" w:eastAsiaTheme="minorEastAsia" w:cstheme="minorEastAsia"/>
          <w:spacing w:val="-6"/>
          <w:sz w:val="28"/>
          <w:szCs w:val="28"/>
        </w:rPr>
        <w:t>师本科以上学历比例1:1、专任教师硕士以上学历比例0、专任教师高级职称教师比例5:1。</w:t>
      </w:r>
    </w:p>
    <w:p>
      <w:pPr>
        <w:ind w:firstLine="6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1.4设施设备</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学校生均教学仪器设备值0.</w:t>
      </w:r>
      <w:r>
        <w:rPr>
          <w:rFonts w:hint="eastAsia" w:asciiTheme="minorEastAsia" w:hAnsiTheme="minorEastAsia" w:eastAsiaTheme="minorEastAsia" w:cstheme="minorEastAsia"/>
          <w:sz w:val="28"/>
          <w:szCs w:val="28"/>
          <w:lang w:val="en-US" w:eastAsia="zh-CN"/>
        </w:rPr>
        <w:t>9</w:t>
      </w:r>
      <w:r>
        <w:rPr>
          <w:rFonts w:hint="eastAsia" w:asciiTheme="minorEastAsia" w:hAnsiTheme="minorEastAsia" w:eastAsiaTheme="minorEastAsia" w:cstheme="minorEastAsia"/>
          <w:sz w:val="28"/>
          <w:szCs w:val="28"/>
        </w:rPr>
        <w:t>万元、生均实训实习工位数</w:t>
      </w:r>
      <w:r>
        <w:rPr>
          <w:rFonts w:hint="eastAsia" w:asciiTheme="minorEastAsia" w:hAnsiTheme="minorEastAsia" w:eastAsiaTheme="minorEastAsia" w:cstheme="minorEastAsia"/>
          <w:sz w:val="28"/>
          <w:szCs w:val="28"/>
          <w:lang w:val="en-US" w:eastAsia="zh-CN"/>
        </w:rPr>
        <w:t>2.0</w:t>
      </w:r>
      <w:r>
        <w:rPr>
          <w:rFonts w:hint="eastAsia" w:asciiTheme="minorEastAsia" w:hAnsiTheme="minorEastAsia" w:eastAsiaTheme="minorEastAsia" w:cstheme="minorEastAsia"/>
          <w:sz w:val="28"/>
          <w:szCs w:val="28"/>
        </w:rPr>
        <w:t>、生均纸质图书等数据3</w:t>
      </w: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.1，学校上一年度生均教学仪器设备值0.</w:t>
      </w:r>
      <w:r>
        <w:rPr>
          <w:rFonts w:hint="eastAsia" w:asciiTheme="minorEastAsia" w:hAnsiTheme="minorEastAsia" w:eastAsiaTheme="minorEastAsia" w:cstheme="minorEastAsia"/>
          <w:sz w:val="28"/>
          <w:szCs w:val="28"/>
          <w:lang w:val="en-US" w:eastAsia="zh-CN"/>
        </w:rPr>
        <w:t>55</w:t>
      </w:r>
      <w:r>
        <w:rPr>
          <w:rFonts w:hint="eastAsia" w:asciiTheme="minorEastAsia" w:hAnsiTheme="minorEastAsia" w:eastAsiaTheme="minorEastAsia" w:cstheme="minorEastAsia"/>
          <w:sz w:val="28"/>
          <w:szCs w:val="28"/>
        </w:rPr>
        <w:t>万元、生均实训实习工位数</w:t>
      </w:r>
      <w:r>
        <w:rPr>
          <w:rFonts w:hint="eastAsia" w:asciiTheme="minorEastAsia" w:hAnsiTheme="minorEastAsia" w:eastAsiaTheme="minorEastAsia" w:cstheme="minorEastAsia"/>
          <w:sz w:val="28"/>
          <w:szCs w:val="28"/>
          <w:lang w:val="en-US" w:eastAsia="zh-CN"/>
        </w:rPr>
        <w:t>2.0</w:t>
      </w:r>
      <w:r>
        <w:rPr>
          <w:rFonts w:hint="eastAsia" w:asciiTheme="minorEastAsia" w:hAnsiTheme="minorEastAsia" w:eastAsiaTheme="minorEastAsia" w:cstheme="minorEastAsia"/>
          <w:sz w:val="28"/>
          <w:szCs w:val="28"/>
        </w:rPr>
        <w:t>、生均纸质图书等数据</w:t>
      </w:r>
      <w:r>
        <w:rPr>
          <w:rFonts w:hint="eastAsia" w:asciiTheme="minorEastAsia" w:hAnsiTheme="minorEastAsia" w:eastAsiaTheme="minorEastAsia" w:cstheme="minorEastAsia"/>
          <w:sz w:val="28"/>
          <w:szCs w:val="28"/>
          <w:lang w:val="en-US" w:eastAsia="zh-CN"/>
        </w:rPr>
        <w:t>30.3</w:t>
      </w:r>
      <w:r>
        <w:rPr>
          <w:rFonts w:hint="eastAsia" w:asciiTheme="minorEastAsia" w:hAnsiTheme="minorEastAsia" w:eastAsiaTheme="minorEastAsia" w:cstheme="minorEastAsia"/>
          <w:sz w:val="28"/>
          <w:szCs w:val="28"/>
        </w:rPr>
        <w:t>。</w:t>
      </w:r>
    </w:p>
    <w:p>
      <w:pP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2.学生发展</w:t>
      </w:r>
    </w:p>
    <w:p>
      <w:pPr>
        <w:ind w:firstLine="6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2.1学生素质</w:t>
      </w:r>
    </w:p>
    <w:p>
      <w:pPr>
        <w:ind w:firstLine="6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学生在校思想政治状况良好、文化课合格率</w:t>
      </w:r>
      <w:r>
        <w:rPr>
          <w:rFonts w:hint="eastAsia" w:asciiTheme="minorEastAsia" w:hAnsiTheme="minorEastAsia" w:eastAsiaTheme="minorEastAsia" w:cstheme="minorEastAsia"/>
          <w:sz w:val="28"/>
          <w:szCs w:val="28"/>
          <w:lang w:val="en-US" w:eastAsia="zh-CN"/>
        </w:rPr>
        <w:t>95</w:t>
      </w:r>
      <w:r>
        <w:rPr>
          <w:rFonts w:hint="eastAsia" w:asciiTheme="minorEastAsia" w:hAnsiTheme="minorEastAsia" w:eastAsiaTheme="minorEastAsia" w:cstheme="minorEastAsia"/>
          <w:sz w:val="28"/>
          <w:szCs w:val="28"/>
        </w:rPr>
        <w:t>%、专业技能合格率</w:t>
      </w:r>
      <w:r>
        <w:rPr>
          <w:rFonts w:hint="eastAsia" w:asciiTheme="minorEastAsia" w:hAnsiTheme="minorEastAsia" w:eastAsiaTheme="minorEastAsia" w:cstheme="minorEastAsia"/>
          <w:sz w:val="28"/>
          <w:szCs w:val="28"/>
          <w:lang w:val="en-US" w:eastAsia="zh-CN"/>
        </w:rPr>
        <w:t>90</w:t>
      </w:r>
      <w:r>
        <w:rPr>
          <w:rFonts w:hint="eastAsia" w:asciiTheme="minorEastAsia" w:hAnsiTheme="minorEastAsia" w:eastAsiaTheme="minorEastAsia" w:cstheme="minorEastAsia"/>
          <w:sz w:val="28"/>
          <w:szCs w:val="28"/>
        </w:rPr>
        <w:t>%、体质测评合格率95%、毕业率达到9</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w:t>
      </w:r>
    </w:p>
    <w:p>
      <w:pPr>
        <w:ind w:firstLine="6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2.2在校体验</w:t>
      </w:r>
    </w:p>
    <w:p>
      <w:pPr>
        <w:ind w:firstLine="6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学生在校理论学习满意度90%、专业学习满意度9</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%、实习实训满意度95%、校园文化与社团活动满意度87%、生活满意度85%、校园安全满意度100%、毕业生对学校满意度95%。</w:t>
      </w:r>
    </w:p>
    <w:p>
      <w:pPr>
        <w:widowControl/>
        <w:wordWrap w:val="0"/>
        <w:spacing w:line="580" w:lineRule="exact"/>
        <w:ind w:firstLine="645"/>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2.3资助情况</w:t>
      </w:r>
    </w:p>
    <w:p>
      <w:pPr>
        <w:widowControl/>
        <w:wordWrap w:val="0"/>
        <w:spacing w:line="580" w:lineRule="exact"/>
        <w:ind w:firstLine="645"/>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学校严格贯彻落实国家提出的“进一步建立和健全贫困生扶助长效机制，帮助各阶段在校学生顺利完成学业，绝不让一个学生因家庭贫困而失学”的工作任务，同时贯彻落实习近平总书记关于“实事求是，因地制宜，分类指导，精准扶贫”的工作方针。我校主要资助方面有国家免学费、国家助学金、河南省“雨露计划”。每项资助项目严格按照上级和主管部门要求上报，确保学生充分享受国家政策。</w:t>
      </w:r>
    </w:p>
    <w:p>
      <w:pPr>
        <w:ind w:firstLine="6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2.4就业质量</w:t>
      </w:r>
    </w:p>
    <w:p>
      <w:pPr>
        <w:ind w:firstLine="840" w:firstLineChars="3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汽车制造与检修专业就业率达100%、数控技术应用专业达95%、平面设计专业和电子商务专业就业率达97%、对口就业率达到95%、初次就业起薪3000元，学前教育专业升入大专比例33%。</w:t>
      </w:r>
    </w:p>
    <w:p>
      <w:pPr>
        <w:ind w:firstLine="6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2.5职业发展</w:t>
      </w:r>
    </w:p>
    <w:p>
      <w:pPr>
        <w:ind w:firstLine="6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根据市场需要，我校及时调整专业导向，利用“互联网+”的影响，开设</w:t>
      </w:r>
      <w:r>
        <w:rPr>
          <w:rFonts w:hint="eastAsia" w:asciiTheme="minorEastAsia" w:hAnsiTheme="minorEastAsia" w:eastAsiaTheme="minorEastAsia" w:cstheme="minorEastAsia"/>
          <w:sz w:val="28"/>
          <w:szCs w:val="28"/>
          <w:lang w:val="en-US" w:eastAsia="zh-CN"/>
        </w:rPr>
        <w:t>UI、</w:t>
      </w:r>
      <w:r>
        <w:rPr>
          <w:rFonts w:hint="eastAsia" w:asciiTheme="minorEastAsia" w:hAnsiTheme="minorEastAsia" w:eastAsiaTheme="minorEastAsia" w:cstheme="minorEastAsia"/>
          <w:sz w:val="28"/>
          <w:szCs w:val="28"/>
        </w:rPr>
        <w:t>电子商务专业、平面设计专业以及影像及影视技术、美发与形象设计专业、地图制图与地理信息专业等。</w:t>
      </w:r>
    </w:p>
    <w:p>
      <w:pP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3.质量保障措施</w:t>
      </w:r>
    </w:p>
    <w:p>
      <w:pPr>
        <w:ind w:firstLine="600"/>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z w:val="28"/>
          <w:szCs w:val="28"/>
        </w:rPr>
        <w:t>3.1</w:t>
      </w:r>
      <w:r>
        <w:rPr>
          <w:rFonts w:hint="eastAsia" w:asciiTheme="minorEastAsia" w:hAnsiTheme="minorEastAsia" w:eastAsiaTheme="minorEastAsia" w:cstheme="minorEastAsia"/>
          <w:spacing w:val="-6"/>
          <w:sz w:val="28"/>
          <w:szCs w:val="28"/>
        </w:rPr>
        <w:t>专业动态调整。我校根据市场需要，及时调整专业结构，开设</w:t>
      </w:r>
      <w:r>
        <w:rPr>
          <w:rFonts w:hint="eastAsia" w:asciiTheme="minorEastAsia" w:hAnsiTheme="minorEastAsia" w:eastAsiaTheme="minorEastAsia" w:cstheme="minorEastAsia"/>
          <w:sz w:val="28"/>
          <w:szCs w:val="28"/>
        </w:rPr>
        <w:t>电子商务专业、平面设计专业、腾讯动漫游戏设计师专业</w:t>
      </w:r>
      <w:r>
        <w:rPr>
          <w:rFonts w:hint="eastAsia" w:asciiTheme="minorEastAsia" w:hAnsiTheme="minorEastAsia" w:eastAsiaTheme="minorEastAsia" w:cstheme="minorEastAsia"/>
          <w:spacing w:val="-6"/>
          <w:sz w:val="28"/>
          <w:szCs w:val="28"/>
        </w:rPr>
        <w:t>、无人机应用技术、楼宇智能设备安装与运行专业，对学生们培养采用联合办学和校企合作的模式。</w:t>
      </w:r>
    </w:p>
    <w:p>
      <w:pPr>
        <w:spacing w:line="5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3.2教育教学改革。学校抓好教职工日常管理，落实两个监控。一是监控上岗情况。坚持每天上班签到考核，考勤情况由办公室随时发布，一月一总结；教务科、督导室和值班教师成立联合督查组，强化教师日常课堂管理，实行“课堂巡视制度”，值日情况做好检查记录，及时通报。二是加大教学过程监控。教务科通过推门听课、组织教学常规检查、学生座谈评教等形式，随时了解教师教学情况和学生学习情况，为了及时纠正教师在教学中出现的问题，在每周的教研会上组织教师相互探讨教学问题，讨论解决方法措施。使存在的问题得到了及时整改，保证了教育教学质量。</w:t>
      </w:r>
    </w:p>
    <w:p>
      <w:pPr>
        <w:ind w:firstLine="6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3.3 教师培养培训</w:t>
      </w:r>
    </w:p>
    <w:p>
      <w:pPr>
        <w:ind w:firstLine="600"/>
        <w:rPr>
          <w:rFonts w:hint="eastAsia" w:ascii="仿宋" w:hAnsi="仿宋" w:eastAsia="仿宋"/>
          <w:sz w:val="28"/>
          <w:szCs w:val="28"/>
        </w:rPr>
      </w:pP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21</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eastAsia="zh-CN"/>
        </w:rPr>
        <w:t>学校</w:t>
      </w:r>
      <w:r>
        <w:rPr>
          <w:rFonts w:hint="eastAsia" w:asciiTheme="minorEastAsia" w:hAnsiTheme="minorEastAsia" w:eastAsiaTheme="minorEastAsia" w:cstheme="minorEastAsia"/>
          <w:sz w:val="28"/>
          <w:szCs w:val="28"/>
        </w:rPr>
        <w:t>广泛开展篮球比赛、乒乓球、羽毛球比赛，组织文艺晚会等各种文体活动，积极开展校内数控机电专业制图竞赛、焊工竞赛、平面设计、文字录入、平面设计网页制作、挂历制作等竞赛活动。学生综合素质的提升取得了明显的效果：在20</w:t>
      </w:r>
      <w:r>
        <w:rPr>
          <w:rFonts w:hint="eastAsia" w:asciiTheme="minorEastAsia" w:hAnsiTheme="minorEastAsia" w:eastAsiaTheme="minorEastAsia" w:cstheme="minorEastAsia"/>
          <w:sz w:val="28"/>
          <w:szCs w:val="28"/>
          <w:lang w:val="en-US" w:eastAsia="zh-CN"/>
        </w:rPr>
        <w:t>21</w:t>
      </w:r>
      <w:r>
        <w:rPr>
          <w:rFonts w:hint="eastAsia" w:asciiTheme="minorEastAsia" w:hAnsiTheme="minorEastAsia" w:eastAsiaTheme="minorEastAsia" w:cstheme="minorEastAsia"/>
          <w:sz w:val="28"/>
          <w:szCs w:val="28"/>
        </w:rPr>
        <w:t>年河南省中等职业教育竞赛系列活动技能大赛中，我校</w:t>
      </w:r>
      <w:r>
        <w:rPr>
          <w:rFonts w:hint="eastAsia" w:asciiTheme="minorEastAsia" w:hAnsiTheme="minorEastAsia" w:eastAsiaTheme="minorEastAsia" w:cstheme="minorEastAsia"/>
          <w:sz w:val="28"/>
          <w:szCs w:val="28"/>
          <w:lang w:eastAsia="zh-CN"/>
        </w:rPr>
        <w:t>积极参加专业类大赛平面设计，素质大赛</w:t>
      </w:r>
      <w:r>
        <w:rPr>
          <w:rFonts w:hint="eastAsia" w:asciiTheme="minorEastAsia" w:hAnsiTheme="minorEastAsia" w:eastAsiaTheme="minorEastAsia" w:cstheme="minorEastAsia"/>
          <w:sz w:val="28"/>
          <w:szCs w:val="28"/>
          <w:lang w:val="en-US" w:eastAsia="zh-CN"/>
        </w:rPr>
        <w:t>PPT，文明风采类故事演讲</w:t>
      </w:r>
      <w:r>
        <w:rPr>
          <w:rFonts w:hint="eastAsia" w:asciiTheme="minorEastAsia" w:hAnsiTheme="minorEastAsia" w:eastAsiaTheme="minorEastAsia" w:cstheme="minorEastAsia"/>
          <w:sz w:val="28"/>
          <w:szCs w:val="28"/>
        </w:rPr>
        <w:t>等。</w:t>
      </w:r>
    </w:p>
    <w:p>
      <w:pPr>
        <w:ind w:firstLine="6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3.4 规范管理情况</w:t>
      </w:r>
    </w:p>
    <w:p>
      <w:pPr>
        <w:ind w:firstLine="6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学校修订完善了教育管理和教学管理规章制度，相继出台了《南阳信息工程学校绩效工资考评方案》《教职工考勤管理细则》，《教师教学常规管理制度》，《教师教学成绩奖惩办法》，《教师评先晋职考评细则》，《班主任工作制度》，《班主任量化评比制度》等一系列管理制度;同时对学生形成校党委、分管领导、德育处、班主任、教官、学生会多层次立体学生管理网络，不断完善学生管理制度，制定以学生管理制度为主要内容的学生手册，人手一册，加强制度学习，以制度规范管理.</w:t>
      </w:r>
    </w:p>
    <w:p>
      <w:pPr>
        <w:ind w:firstLine="6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3.5 德育工作情况</w:t>
      </w:r>
    </w:p>
    <w:p>
      <w:pPr>
        <w:ind w:firstLine="6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学校开展以新生军训、感恩教育、法制报告会、学雷锋树新风、国旗下讲话、评选每周文明寝室和优秀班集体、召开主题班会、激情走操活动、法律法规知识竞赛等形式多样内容非富的教育活动，对学生进行思想道德教育，有效规范学生日常行为习惯，校风校貌明显改观。</w:t>
      </w:r>
    </w:p>
    <w:p>
      <w:pPr>
        <w:ind w:firstLine="6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3.6党建情况</w:t>
      </w:r>
    </w:p>
    <w:p>
      <w:pPr>
        <w:ind w:firstLine="6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学校多次召开班子会议研究学校党建工作，以开展“三亮三评”为抓手，以“</w:t>
      </w:r>
      <w:r>
        <w:rPr>
          <w:rFonts w:hint="eastAsia" w:asciiTheme="minorEastAsia" w:hAnsiTheme="minorEastAsia" w:eastAsiaTheme="minorEastAsia" w:cstheme="minorEastAsia"/>
          <w:sz w:val="28"/>
          <w:szCs w:val="28"/>
          <w:lang w:eastAsia="zh-CN"/>
        </w:rPr>
        <w:t>不忘初心</w:t>
      </w:r>
      <w:r>
        <w:rPr>
          <w:rFonts w:hint="eastAsia" w:asciiTheme="minorEastAsia" w:hAnsiTheme="minorEastAsia" w:eastAsiaTheme="minorEastAsia" w:cstheme="minorEastAsia"/>
          <w:sz w:val="28"/>
          <w:szCs w:val="28"/>
          <w:lang w:val="en-US" w:eastAsia="zh-CN"/>
        </w:rPr>
        <w:t xml:space="preserve"> 牢记使命</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主题教育</w:t>
      </w:r>
      <w:r>
        <w:rPr>
          <w:rFonts w:hint="eastAsia" w:asciiTheme="minorEastAsia" w:hAnsiTheme="minorEastAsia" w:eastAsiaTheme="minorEastAsia" w:cstheme="minorEastAsia"/>
          <w:sz w:val="28"/>
          <w:szCs w:val="28"/>
        </w:rPr>
        <w:t>活动为具体载体，以领导班子成员带头上党课、主要领导亲自上十九大精神宣讲党课为具体切入点，认真落实党建主体责任。</w:t>
      </w:r>
    </w:p>
    <w:p>
      <w:pP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4.校企合作</w:t>
      </w:r>
    </w:p>
    <w:p>
      <w:pPr>
        <w:spacing w:line="5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4.1我校继续加强与河南省美课锐捷教育集团合办学的基础上，进一步拓宽办学渠道，深化校校合作。借对口协作契机，继续加强与</w:t>
      </w:r>
      <w:r>
        <w:rPr>
          <w:rFonts w:hint="eastAsia" w:asciiTheme="minorEastAsia" w:hAnsiTheme="minorEastAsia" w:eastAsiaTheme="minorEastAsia" w:cstheme="minorEastAsia"/>
          <w:sz w:val="28"/>
          <w:szCs w:val="28"/>
          <w:lang w:eastAsia="zh-CN"/>
        </w:rPr>
        <w:t>武汉百硕智谷教育集团</w:t>
      </w:r>
      <w:r>
        <w:rPr>
          <w:rFonts w:hint="eastAsia" w:asciiTheme="minorEastAsia" w:hAnsiTheme="minorEastAsia" w:eastAsiaTheme="minorEastAsia" w:cstheme="minorEastAsia"/>
          <w:sz w:val="28"/>
          <w:szCs w:val="28"/>
        </w:rPr>
        <w:t>合作办学，提高汽修专业学生实验实习水平，为学生未来就业搭建更宽广的平台。</w:t>
      </w:r>
    </w:p>
    <w:p>
      <w:pPr>
        <w:ind w:firstLine="6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4.2 20</w:t>
      </w:r>
      <w:r>
        <w:rPr>
          <w:rFonts w:hint="eastAsia" w:asciiTheme="minorEastAsia" w:hAnsiTheme="minorEastAsia" w:eastAsiaTheme="minorEastAsia" w:cstheme="minorEastAsia"/>
          <w:sz w:val="28"/>
          <w:szCs w:val="28"/>
          <w:lang w:val="en-US" w:eastAsia="zh-CN"/>
        </w:rPr>
        <w:t>21</w:t>
      </w:r>
      <w:r>
        <w:rPr>
          <w:rFonts w:hint="eastAsia" w:asciiTheme="minorEastAsia" w:hAnsiTheme="minorEastAsia" w:eastAsiaTheme="minorEastAsia" w:cstheme="minorEastAsia"/>
          <w:sz w:val="28"/>
          <w:szCs w:val="28"/>
        </w:rPr>
        <w:t>年10月份我校组织</w:t>
      </w:r>
      <w:r>
        <w:rPr>
          <w:rFonts w:hint="eastAsia" w:asciiTheme="minorEastAsia" w:hAnsiTheme="minorEastAsia" w:eastAsiaTheme="minorEastAsia" w:cstheme="minorEastAsia"/>
          <w:sz w:val="28"/>
          <w:szCs w:val="28"/>
          <w:lang w:val="en-US" w:eastAsia="zh-CN"/>
        </w:rPr>
        <w:t>20</w:t>
      </w:r>
      <w:r>
        <w:rPr>
          <w:rFonts w:hint="eastAsia" w:asciiTheme="minorEastAsia" w:hAnsiTheme="minorEastAsia" w:eastAsiaTheme="minorEastAsia" w:cstheme="minorEastAsia"/>
          <w:sz w:val="28"/>
          <w:szCs w:val="28"/>
        </w:rPr>
        <w:t>春</w:t>
      </w:r>
      <w:r>
        <w:rPr>
          <w:rFonts w:hint="eastAsia" w:asciiTheme="minorEastAsia" w:hAnsiTheme="minorEastAsia" w:eastAsiaTheme="minorEastAsia" w:cstheme="minorEastAsia"/>
          <w:sz w:val="28"/>
          <w:szCs w:val="28"/>
          <w:lang w:eastAsia="zh-CN"/>
        </w:rPr>
        <w:t>和</w:t>
      </w:r>
      <w:r>
        <w:rPr>
          <w:rFonts w:hint="eastAsia" w:asciiTheme="minorEastAsia" w:hAnsiTheme="minorEastAsia" w:eastAsiaTheme="minorEastAsia" w:cstheme="minorEastAsia"/>
          <w:sz w:val="28"/>
          <w:szCs w:val="28"/>
          <w:lang w:val="en-US" w:eastAsia="zh-CN"/>
        </w:rPr>
        <w:t>20秋</w:t>
      </w:r>
      <w:r>
        <w:rPr>
          <w:rFonts w:hint="eastAsia" w:asciiTheme="minorEastAsia" w:hAnsiTheme="minorEastAsia" w:eastAsiaTheme="minorEastAsia" w:cstheme="minorEastAsia"/>
          <w:sz w:val="28"/>
          <w:szCs w:val="28"/>
        </w:rPr>
        <w:t>数控专业学生到淅减、华坤汽配等</w:t>
      </w:r>
      <w:r>
        <w:rPr>
          <w:rFonts w:hint="eastAsia" w:asciiTheme="minorEastAsia" w:hAnsiTheme="minorEastAsia" w:eastAsiaTheme="minorEastAsia" w:cstheme="minorEastAsia"/>
          <w:sz w:val="28"/>
          <w:szCs w:val="28"/>
          <w:lang w:eastAsia="zh-CN"/>
        </w:rPr>
        <w:t>学徒制生产</w:t>
      </w:r>
      <w:r>
        <w:rPr>
          <w:rFonts w:hint="eastAsia" w:asciiTheme="minorEastAsia" w:hAnsiTheme="minorEastAsia" w:eastAsiaTheme="minorEastAsia" w:cstheme="minorEastAsia"/>
          <w:sz w:val="28"/>
          <w:szCs w:val="28"/>
        </w:rPr>
        <w:t>实习。</w:t>
      </w:r>
    </w:p>
    <w:p>
      <w:pPr>
        <w:ind w:firstLine="6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4.3 我校与河南省美课锐捷教育集团联合办学，把我校培养的电子商务专业学生和平面设计专业学生输送到杭州电商园区。</w:t>
      </w:r>
    </w:p>
    <w:p>
      <w:pP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5.社会贡献</w:t>
      </w:r>
    </w:p>
    <w:p>
      <w:pPr>
        <w:ind w:firstLine="6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5.1技术技能人才培养</w:t>
      </w:r>
    </w:p>
    <w:p>
      <w:pPr>
        <w:ind w:firstLine="6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21</w:t>
      </w:r>
      <w:r>
        <w:rPr>
          <w:rFonts w:hint="eastAsia" w:asciiTheme="minorEastAsia" w:hAnsiTheme="minorEastAsia" w:eastAsiaTheme="minorEastAsia" w:cstheme="minorEastAsia"/>
          <w:sz w:val="28"/>
          <w:szCs w:val="28"/>
        </w:rPr>
        <w:t>年，我校一直为县域淅减、华坤汽配等企业输送数控技术应用专业学生</w:t>
      </w:r>
      <w:r>
        <w:rPr>
          <w:rFonts w:hint="eastAsia" w:asciiTheme="minorEastAsia" w:hAnsiTheme="minorEastAsia" w:eastAsiaTheme="minorEastAsia" w:cstheme="minorEastAsia"/>
          <w:sz w:val="28"/>
          <w:szCs w:val="28"/>
          <w:lang w:val="en-US" w:eastAsia="zh-CN"/>
        </w:rPr>
        <w:t>70</w:t>
      </w:r>
      <w:r>
        <w:rPr>
          <w:rFonts w:hint="eastAsia" w:asciiTheme="minorEastAsia" w:hAnsiTheme="minorEastAsia" w:eastAsiaTheme="minorEastAsia" w:cstheme="minorEastAsia"/>
          <w:sz w:val="28"/>
          <w:szCs w:val="28"/>
        </w:rPr>
        <w:t>名，受到用工单位的一致好评，满意度达95%，同时为杭州电商园区输送电商专业和平面设计专业学生</w:t>
      </w:r>
      <w:r>
        <w:rPr>
          <w:rFonts w:hint="eastAsia" w:asciiTheme="minorEastAsia" w:hAnsiTheme="minorEastAsia" w:eastAsiaTheme="minorEastAsia" w:cstheme="minorEastAsia"/>
          <w:sz w:val="28"/>
          <w:szCs w:val="28"/>
          <w:lang w:val="en-US" w:eastAsia="zh-CN"/>
        </w:rPr>
        <w:t>215</w:t>
      </w:r>
      <w:r>
        <w:rPr>
          <w:rFonts w:hint="eastAsia" w:asciiTheme="minorEastAsia" w:hAnsiTheme="minorEastAsia" w:eastAsiaTheme="minorEastAsia" w:cstheme="minorEastAsia"/>
          <w:sz w:val="28"/>
          <w:szCs w:val="28"/>
        </w:rPr>
        <w:t>名，用工单位满意度达95%。</w:t>
      </w:r>
    </w:p>
    <w:p>
      <w:pPr>
        <w:ind w:firstLine="6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5.2社会服务</w:t>
      </w:r>
    </w:p>
    <w:p>
      <w:pPr>
        <w:ind w:firstLine="6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21</w:t>
      </w:r>
      <w:r>
        <w:rPr>
          <w:rFonts w:hint="eastAsia" w:asciiTheme="minorEastAsia" w:hAnsiTheme="minorEastAsia" w:eastAsiaTheme="minorEastAsia" w:cstheme="minorEastAsia"/>
          <w:sz w:val="28"/>
          <w:szCs w:val="28"/>
        </w:rPr>
        <w:t xml:space="preserve">年我校共培训中小学教师 </w:t>
      </w:r>
      <w:r>
        <w:rPr>
          <w:rFonts w:hint="eastAsia" w:asciiTheme="minorEastAsia" w:hAnsiTheme="minorEastAsia" w:eastAsiaTheme="minorEastAsia" w:cstheme="minorEastAsia"/>
          <w:sz w:val="28"/>
          <w:szCs w:val="28"/>
          <w:lang w:val="en-US" w:eastAsia="zh-CN"/>
        </w:rPr>
        <w:t>2197</w:t>
      </w:r>
      <w:r>
        <w:rPr>
          <w:rFonts w:hint="eastAsia" w:asciiTheme="minorEastAsia" w:hAnsiTheme="minorEastAsia" w:eastAsiaTheme="minorEastAsia" w:cstheme="minorEastAsia"/>
          <w:sz w:val="28"/>
          <w:szCs w:val="28"/>
        </w:rPr>
        <w:t>人，同时对我县精准扶贫异地搬迁技能培训和北区失地农民工培训共</w:t>
      </w:r>
      <w:r>
        <w:rPr>
          <w:rFonts w:hint="eastAsia" w:asciiTheme="minorEastAsia" w:hAnsiTheme="minorEastAsia" w:eastAsiaTheme="minorEastAsia" w:cstheme="minorEastAsia"/>
          <w:sz w:val="28"/>
          <w:szCs w:val="28"/>
          <w:lang w:val="en-US" w:eastAsia="zh-CN"/>
        </w:rPr>
        <w:t>300</w:t>
      </w:r>
      <w:r>
        <w:rPr>
          <w:rFonts w:hint="eastAsia" w:asciiTheme="minorEastAsia" w:hAnsiTheme="minorEastAsia" w:eastAsiaTheme="minorEastAsia" w:cstheme="minorEastAsia"/>
          <w:sz w:val="28"/>
          <w:szCs w:val="28"/>
        </w:rPr>
        <w:t>余人。</w:t>
      </w:r>
    </w:p>
    <w:p>
      <w:pPr>
        <w:ind w:firstLine="600"/>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z w:val="28"/>
          <w:szCs w:val="28"/>
        </w:rPr>
        <w:t>5.3</w:t>
      </w:r>
      <w:r>
        <w:rPr>
          <w:rFonts w:hint="eastAsia" w:asciiTheme="minorEastAsia" w:hAnsiTheme="minorEastAsia" w:eastAsiaTheme="minorEastAsia" w:cstheme="minorEastAsia"/>
          <w:spacing w:val="-6"/>
          <w:sz w:val="28"/>
          <w:szCs w:val="28"/>
        </w:rPr>
        <w:t>对口支援</w:t>
      </w:r>
    </w:p>
    <w:p>
      <w:pPr>
        <w:ind w:firstLine="6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我校继续抽调4</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名教职工组成2个驻村工作队和</w:t>
      </w:r>
      <w:r>
        <w:rPr>
          <w:rFonts w:hint="eastAsia" w:asciiTheme="minorEastAsia" w:hAnsiTheme="minorEastAsia" w:eastAsiaTheme="minorEastAsia" w:cstheme="minorEastAsia"/>
          <w:sz w:val="28"/>
          <w:szCs w:val="28"/>
          <w:lang w:val="en-US" w:eastAsia="zh-CN"/>
        </w:rPr>
        <w:t>10</w:t>
      </w:r>
      <w:r>
        <w:rPr>
          <w:rFonts w:hint="eastAsia" w:asciiTheme="minorEastAsia" w:hAnsiTheme="minorEastAsia" w:eastAsiaTheme="minorEastAsia" w:cstheme="minorEastAsia"/>
          <w:sz w:val="28"/>
          <w:szCs w:val="28"/>
        </w:rPr>
        <w:t>个帮扶工作队，进驻盛湾镇黄庵、蚂蚁沟村和仓房镇侯家坡、磊山村等10个偏远山村进行对口扶贫，为贫困村</w:t>
      </w:r>
      <w:r>
        <w:rPr>
          <w:rFonts w:hint="eastAsia" w:asciiTheme="minorEastAsia" w:hAnsiTheme="minorEastAsia" w:eastAsiaTheme="minorEastAsia" w:cstheme="minorEastAsia"/>
          <w:sz w:val="28"/>
          <w:szCs w:val="28"/>
          <w:lang w:eastAsia="zh-CN"/>
        </w:rPr>
        <w:t>养猪基地和</w:t>
      </w:r>
      <w:r>
        <w:rPr>
          <w:rFonts w:hint="eastAsia" w:asciiTheme="minorEastAsia" w:hAnsiTheme="minorEastAsia" w:eastAsiaTheme="minorEastAsia" w:cstheme="minorEastAsia"/>
          <w:sz w:val="28"/>
          <w:szCs w:val="28"/>
        </w:rPr>
        <w:t>香菇基地建设进行实质性帮扶。</w:t>
      </w:r>
    </w:p>
    <w:p>
      <w:pP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6.举办者履责</w:t>
      </w:r>
    </w:p>
    <w:p>
      <w:pPr>
        <w:ind w:firstLine="600"/>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z w:val="28"/>
          <w:szCs w:val="28"/>
        </w:rPr>
        <w:t>6.1经</w:t>
      </w:r>
      <w:r>
        <w:rPr>
          <w:rFonts w:hint="eastAsia" w:asciiTheme="minorEastAsia" w:hAnsiTheme="minorEastAsia" w:eastAsiaTheme="minorEastAsia" w:cstheme="minorEastAsia"/>
          <w:spacing w:val="-6"/>
          <w:sz w:val="28"/>
          <w:szCs w:val="28"/>
        </w:rPr>
        <w:t>费。包括政策性经费落实情况、生均拨款、项目投入等。</w:t>
      </w:r>
    </w:p>
    <w:p>
      <w:pPr>
        <w:ind w:firstLine="6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6.2政策措施。包括落实办学自主权、落实教师编制、出台提升学校办学水平的政策和制度等。</w:t>
      </w:r>
    </w:p>
    <w:p>
      <w:pP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7.特色创新</w:t>
      </w:r>
    </w:p>
    <w:p>
      <w:pPr>
        <w:ind w:firstLine="6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根据市场需要，我校及时调整专业导向，利用“互联网+”的影响，开设电子商务专业、平面设计专业以及影像及影视技术、美发与形象设计、地图制图与地理信息专业等。</w:t>
      </w:r>
    </w:p>
    <w:p>
      <w:pP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8.主要问题和改进措施</w:t>
      </w:r>
    </w:p>
    <w:p>
      <w:pPr>
        <w:spacing w:line="5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主要问题：随着办学规模的扩大，办学经费严重不足，部分专业亟待增加实验室并补充完善实验实习设备；教师队伍结构不够合理，专业课教师严重不足，已成为制约学校发展的主要瓶颈。</w:t>
      </w:r>
    </w:p>
    <w:p>
      <w:pPr>
        <w:spacing w:line="5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改进措施：经费方面请上级部门继续加大对我校经费的投入，把教育城市附加费30%足额用于职业教育；教师补充机制方面请河南省教育厅继续加大对我校专业课教师兼职特岗教师人数方面上的增加力度。</w:t>
      </w:r>
    </w:p>
    <w:p>
      <w:pPr>
        <w:spacing w:line="500" w:lineRule="exact"/>
        <w:ind w:firstLine="560" w:firstLineChars="200"/>
        <w:rPr>
          <w:rFonts w:hint="eastAsia" w:asciiTheme="minorEastAsia" w:hAnsiTheme="minorEastAsia" w:eastAsiaTheme="minorEastAsia" w:cstheme="minorEastAsia"/>
          <w:sz w:val="28"/>
          <w:szCs w:val="28"/>
        </w:rPr>
      </w:pPr>
    </w:p>
    <w:p>
      <w:pPr>
        <w:spacing w:line="500" w:lineRule="exact"/>
        <w:ind w:firstLine="5040" w:firstLineChars="18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南阳信息工程学校</w:t>
      </w:r>
    </w:p>
    <w:p>
      <w:pPr>
        <w:spacing w:line="500" w:lineRule="exact"/>
        <w:ind w:firstLine="5040" w:firstLineChars="18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2021年11月16日</w:t>
      </w:r>
    </w:p>
    <w:p>
      <w:pPr>
        <w:ind w:firstLine="600"/>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183"/>
    <w:rsid w:val="000012A1"/>
    <w:rsid w:val="000B115E"/>
    <w:rsid w:val="000F1FCB"/>
    <w:rsid w:val="00125BC6"/>
    <w:rsid w:val="0019792E"/>
    <w:rsid w:val="00285C9F"/>
    <w:rsid w:val="002C43E9"/>
    <w:rsid w:val="00390183"/>
    <w:rsid w:val="004029EE"/>
    <w:rsid w:val="005169ED"/>
    <w:rsid w:val="00553BE6"/>
    <w:rsid w:val="005624C3"/>
    <w:rsid w:val="005F690B"/>
    <w:rsid w:val="00857CAE"/>
    <w:rsid w:val="00896A05"/>
    <w:rsid w:val="008B2C90"/>
    <w:rsid w:val="00975744"/>
    <w:rsid w:val="00A34BB8"/>
    <w:rsid w:val="00B8488E"/>
    <w:rsid w:val="00C3722F"/>
    <w:rsid w:val="00C94678"/>
    <w:rsid w:val="00D33FE3"/>
    <w:rsid w:val="00DD6B89"/>
    <w:rsid w:val="00E06B00"/>
    <w:rsid w:val="00FD7E18"/>
    <w:rsid w:val="00FE14D2"/>
    <w:rsid w:val="03CA0C31"/>
    <w:rsid w:val="054D36D0"/>
    <w:rsid w:val="07B65B31"/>
    <w:rsid w:val="07F9616C"/>
    <w:rsid w:val="0A020605"/>
    <w:rsid w:val="0A6013EF"/>
    <w:rsid w:val="0C204185"/>
    <w:rsid w:val="0C250FF5"/>
    <w:rsid w:val="0DD52422"/>
    <w:rsid w:val="0ED85EED"/>
    <w:rsid w:val="0FFD5F96"/>
    <w:rsid w:val="11634B7F"/>
    <w:rsid w:val="11842537"/>
    <w:rsid w:val="1204377D"/>
    <w:rsid w:val="1262022C"/>
    <w:rsid w:val="13EB7CAE"/>
    <w:rsid w:val="146675A1"/>
    <w:rsid w:val="14EA72FF"/>
    <w:rsid w:val="152A3F19"/>
    <w:rsid w:val="154724E7"/>
    <w:rsid w:val="16314C8C"/>
    <w:rsid w:val="19331FED"/>
    <w:rsid w:val="19F27E79"/>
    <w:rsid w:val="1CE64BF8"/>
    <w:rsid w:val="1E4241FB"/>
    <w:rsid w:val="1F4B32ED"/>
    <w:rsid w:val="203E618A"/>
    <w:rsid w:val="208C13F1"/>
    <w:rsid w:val="23EA7837"/>
    <w:rsid w:val="25FC62E6"/>
    <w:rsid w:val="26FE7BFE"/>
    <w:rsid w:val="27435670"/>
    <w:rsid w:val="2AF25D18"/>
    <w:rsid w:val="2C235E5E"/>
    <w:rsid w:val="2CFE12E2"/>
    <w:rsid w:val="2D003A0A"/>
    <w:rsid w:val="2F0140D4"/>
    <w:rsid w:val="2F897D6E"/>
    <w:rsid w:val="3027091A"/>
    <w:rsid w:val="313B7B70"/>
    <w:rsid w:val="335C69EC"/>
    <w:rsid w:val="33D37106"/>
    <w:rsid w:val="355A5544"/>
    <w:rsid w:val="38DB0FCE"/>
    <w:rsid w:val="398A10AA"/>
    <w:rsid w:val="3A307CBA"/>
    <w:rsid w:val="3DF32551"/>
    <w:rsid w:val="3E7F31BE"/>
    <w:rsid w:val="3FEA3F0C"/>
    <w:rsid w:val="41900385"/>
    <w:rsid w:val="42191B9E"/>
    <w:rsid w:val="42C17921"/>
    <w:rsid w:val="464B5503"/>
    <w:rsid w:val="48FD6D01"/>
    <w:rsid w:val="49514A6B"/>
    <w:rsid w:val="4B6A3AC1"/>
    <w:rsid w:val="4C3C07EA"/>
    <w:rsid w:val="4C474625"/>
    <w:rsid w:val="4E2F6082"/>
    <w:rsid w:val="50586FE3"/>
    <w:rsid w:val="51C211BA"/>
    <w:rsid w:val="53522660"/>
    <w:rsid w:val="53D97238"/>
    <w:rsid w:val="54BA2E56"/>
    <w:rsid w:val="55C34976"/>
    <w:rsid w:val="5B1B19DB"/>
    <w:rsid w:val="5FEC55E6"/>
    <w:rsid w:val="60527008"/>
    <w:rsid w:val="61971256"/>
    <w:rsid w:val="619A2AD8"/>
    <w:rsid w:val="624F0B3E"/>
    <w:rsid w:val="625F5698"/>
    <w:rsid w:val="62BA5D79"/>
    <w:rsid w:val="62D53A69"/>
    <w:rsid w:val="63567889"/>
    <w:rsid w:val="6438026F"/>
    <w:rsid w:val="65671517"/>
    <w:rsid w:val="69176C1D"/>
    <w:rsid w:val="6F4C6024"/>
    <w:rsid w:val="706834CC"/>
    <w:rsid w:val="70F202D5"/>
    <w:rsid w:val="72391EC7"/>
    <w:rsid w:val="73D22425"/>
    <w:rsid w:val="762B1872"/>
    <w:rsid w:val="77E91053"/>
    <w:rsid w:val="79007E02"/>
    <w:rsid w:val="79DC1B99"/>
    <w:rsid w:val="7BD52207"/>
    <w:rsid w:val="7C87413A"/>
    <w:rsid w:val="7FB83EB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3">
    <w:name w:val="Default Paragraph Font"/>
    <w:semiHidden/>
    <w:qFormat/>
    <w:uiPriority w:val="99"/>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MC SYSTEM</Company>
  <Pages>6</Pages>
  <Words>498</Words>
  <Characters>2839</Characters>
  <Lines>0</Lines>
  <Paragraphs>0</Paragraphs>
  <TotalTime>12</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2019-02-27T03:13:00Z</dcterms:created>
  <dc:creator>完全新颖</dc:creator>
  <cp:lastModifiedBy>王云</cp:lastModifiedBy>
  <dcterms:modified xsi:type="dcterms:W3CDTF">2021-11-16T03:21:45Z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75FFA682342144CC826E52205BE7CD6C</vt:lpwstr>
  </property>
</Properties>
</file>