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姚体" w:hAnsi="方正姚体" w:eastAsia="方正姚体" w:cs="方正姚体"/>
          <w:b/>
          <w:bCs/>
          <w:sz w:val="28"/>
          <w:szCs w:val="28"/>
          <w:lang w:val="en-US" w:eastAsia="zh-CN"/>
        </w:rPr>
      </w:pPr>
    </w:p>
    <w:p>
      <w:pPr>
        <w:jc w:val="center"/>
        <w:rPr>
          <w:rFonts w:hint="eastAsia" w:ascii="宋体" w:hAnsi="宋体" w:eastAsia="宋体" w:cs="宋体"/>
          <w:b/>
          <w:bCs/>
          <w:color w:val="FF0000"/>
          <w:w w:val="66"/>
          <w:sz w:val="110"/>
          <w:szCs w:val="110"/>
          <w:lang w:val="en-US" w:eastAsia="zh-CN"/>
        </w:rPr>
      </w:pPr>
      <w:r>
        <w:rPr>
          <w:rFonts w:hint="eastAsia" w:ascii="宋体" w:hAnsi="宋体" w:eastAsia="宋体" w:cs="宋体"/>
          <w:b/>
          <w:bCs/>
          <w:color w:val="FF0000"/>
          <w:w w:val="66"/>
          <w:sz w:val="100"/>
          <w:szCs w:val="100"/>
          <w:lang w:val="en-US" w:eastAsia="zh-CN"/>
        </w:rPr>
        <w:t>唐河县中等职业学校 文件</w:t>
      </w:r>
    </w:p>
    <w:p>
      <w:pPr>
        <w:jc w:val="center"/>
        <w:rPr>
          <w:rFonts w:hint="default" w:ascii="方正姚体" w:hAnsi="方正姚体" w:eastAsia="方正姚体" w:cs="方正姚体"/>
          <w:b/>
          <w:bCs/>
          <w:sz w:val="52"/>
          <w:szCs w:val="52"/>
          <w:lang w:val="en-US" w:eastAsia="zh-CN"/>
        </w:rPr>
      </w:pPr>
    </w:p>
    <w:p>
      <w:pPr>
        <w:jc w:val="center"/>
        <w:rPr>
          <w:rFonts w:hint="eastAsia" w:ascii="仿宋" w:hAnsi="仿宋" w:eastAsia="仿宋" w:cs="仿宋"/>
          <w:b/>
          <w:bCs/>
          <w:sz w:val="28"/>
          <w:szCs w:val="28"/>
          <w:lang w:val="en-US" w:eastAsia="zh-CN"/>
        </w:rPr>
      </w:pPr>
      <w:r>
        <w:rPr>
          <w:rFonts w:hint="eastAsia" w:ascii="仿宋" w:hAnsi="仿宋" w:eastAsia="仿宋" w:cs="仿宋"/>
          <w:b/>
          <w:bCs/>
          <w:spacing w:val="0"/>
          <w:kern w:val="0"/>
          <w:sz w:val="28"/>
          <w:szCs w:val="28"/>
          <w:fitText w:val="1680" w:id="1825049289"/>
          <w:lang w:val="en-US" w:eastAsia="zh-CN"/>
        </w:rPr>
        <w:t>唐职[2021]16</w:t>
      </w:r>
      <w:r>
        <w:rPr>
          <w:rFonts w:hint="eastAsia" w:ascii="仿宋" w:hAnsi="仿宋" w:eastAsia="仿宋" w:cs="仿宋"/>
          <w:b/>
          <w:bCs/>
          <w:sz w:val="28"/>
          <w:szCs w:val="28"/>
          <w:lang w:val="en-US" w:eastAsia="zh-CN"/>
        </w:rPr>
        <w:t>号</w:t>
      </w:r>
    </w:p>
    <w:p>
      <w:pPr>
        <w:jc w:val="center"/>
        <w:rPr>
          <w:rFonts w:hint="eastAsia" w:ascii="仿宋" w:hAnsi="仿宋" w:eastAsia="仿宋" w:cs="仿宋"/>
          <w:b/>
          <w:bCs/>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column">
                  <wp:posOffset>-191135</wp:posOffset>
                </wp:positionH>
                <wp:positionV relativeFrom="paragraph">
                  <wp:posOffset>61595</wp:posOffset>
                </wp:positionV>
                <wp:extent cx="6419850" cy="9525"/>
                <wp:effectExtent l="0" t="0" r="0" b="0"/>
                <wp:wrapNone/>
                <wp:docPr id="1" name="直接连接符 1"/>
                <wp:cNvGraphicFramePr/>
                <a:graphic xmlns:a="http://schemas.openxmlformats.org/drawingml/2006/main">
                  <a:graphicData uri="http://schemas.microsoft.com/office/word/2010/wordprocessingShape">
                    <wps:wsp>
                      <wps:cNvCnPr/>
                      <wps:spPr>
                        <a:xfrm flipV="1">
                          <a:off x="680085" y="3887470"/>
                          <a:ext cx="6419850" cy="95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05pt;margin-top:4.85pt;height:0.75pt;width:505.5pt;z-index:251660288;mso-width-relative:page;mso-height-relative:page;" filled="f" stroked="t" coordsize="21600,21600" o:gfxdata="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YNHMnYAAAACAEAAA8AAAAAAAAAAQAgAAAAIgAAAGRycy9kb3ducmV2&#10;LnhtbFBLAQIUABQAAAAIAIdO4kDwRjjn/AEAAMoDAAAOAAAAAAAAAAEAIAAAACcBAABkcnMvZTJv&#10;RG9jLnhtbFBLBQYAAAAABgAGAFkBAACVBQAAAAA=&#10;">
                <v:fill on="f" focussize="0,0"/>
                <v:stroke weight="1.5pt" color="#FF0000 [3204]" miterlimit="8" joinstyle="miter"/>
                <v:imagedata o:title=""/>
                <o:lock v:ext="edit" aspectratio="f"/>
              </v:line>
            </w:pict>
          </mc:Fallback>
        </mc:AlternateContent>
      </w: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唐河县中等职业学校</w:t>
      </w: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2022年度</w:t>
      </w:r>
      <w:r>
        <w:rPr>
          <w:rFonts w:hint="eastAsia" w:ascii="仿宋" w:hAnsi="仿宋" w:eastAsia="仿宋" w:cs="仿宋"/>
          <w:b/>
          <w:bCs/>
          <w:sz w:val="44"/>
          <w:szCs w:val="44"/>
        </w:rPr>
        <w:t>中等职业教育质量年度报告</w:t>
      </w:r>
    </w:p>
    <w:p>
      <w:pPr>
        <w:jc w:val="both"/>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县教体局、市教育局及各有关单位：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按照南阳市教育局办公室文</w:t>
      </w:r>
      <w:bookmarkStart w:id="0" w:name="_GoBack"/>
      <w:bookmarkEnd w:id="0"/>
      <w:r>
        <w:rPr>
          <w:rFonts w:hint="eastAsia" w:ascii="楷体" w:hAnsi="楷体" w:eastAsia="楷体" w:cs="楷体"/>
          <w:b w:val="0"/>
          <w:bCs w:val="0"/>
          <w:sz w:val="32"/>
          <w:szCs w:val="32"/>
          <w:lang w:eastAsia="zh-CN"/>
        </w:rPr>
        <w:t>件教办职成</w:t>
      </w:r>
      <w:r>
        <w:rPr>
          <w:rFonts w:hint="eastAsia" w:ascii="楷体" w:hAnsi="楷体" w:eastAsia="楷体" w:cs="楷体"/>
          <w:b w:val="0"/>
          <w:bCs w:val="0"/>
          <w:sz w:val="32"/>
          <w:szCs w:val="32"/>
          <w:lang w:val="en-US" w:eastAsia="zh-CN"/>
        </w:rPr>
        <w:t>[2021]151号通知精神，学校高度重视职业教育质量年度报告的编制工作，在县教体局指导、监督下，唐河县中等职业学校2022年度中等职业教育质量年度报告具体内容如下：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唐河县中等职业学校</w:t>
      </w:r>
      <w:r>
        <w:rPr>
          <w:rFonts w:hint="eastAsia" w:ascii="楷体" w:hAnsi="楷体" w:eastAsia="楷体" w:cs="楷体"/>
          <w:sz w:val="32"/>
          <w:szCs w:val="32"/>
          <w:lang w:eastAsia="zh-CN"/>
        </w:rPr>
        <w:t>成立了本年度报告工作小组，要求各科室</w:t>
      </w:r>
      <w:r>
        <w:rPr>
          <w:rFonts w:hint="eastAsia" w:ascii="楷体" w:hAnsi="楷体" w:eastAsia="楷体" w:cs="楷体"/>
          <w:sz w:val="32"/>
          <w:szCs w:val="32"/>
        </w:rPr>
        <w:t xml:space="preserve">认真落实国家、省、市关于加快职业教育改革与发展的一系列政策和文件精神，坚持以立德树人为根本，以职业教育为现代化建设服务为宗旨，以升学强技能为主、促进就业为辅的导向，在县委县政府及教体局的倾力支持下，大力改善职业教育办学条件，优化整合职业教育资源，积极构建与经济社会发展相适应的现代职业教育体系，实现了职业教育与县域经济融合发展、互促共进，服务经济建设的能力和水平显著提升。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一、学校情况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唐河县中等职业学校是一所以普高和对口升学为主，集合作办学、就业培训为一体的综合性公办中等职业学校，河南省重点中等职业学校，河南省中等职业教育精神文明建设单位，河南省第三批特色学校，河南省中等职业教育“数字校园”、“机电实训基地”建成学校，学校师资力量雄厚，拥有一大批理论骨干教师和试验实习指导老师，任课教师全部为本科以上学历，并有多名研究生学历的教师任教，教学质量一流，教学管理科学严谨，学校集体和不少教师个人以及多名学生多次获得国家和省、市、县等有关部门表彰奖励并获得社会上一致好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校开设的专业有农作物生产技术、畜禽生产技术、机电技术应用、计算机应用、会计事务、音乐表演、汽车制造与检测、旅游服务与管理,老年人服务与管理等九个专业。为社会输送了一大批优秀毕业生和专业技能人材，为我县区域经济的发展和职业教育攻坚做出了巨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(一)规模和结构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唐河县第二职业高中成立于1991年秋，1995年6月经河南省教育委员会批准升格为唐河县职业中等专业学校，2008年6月经</w:t>
      </w:r>
      <w:r>
        <w:rPr>
          <w:rFonts w:hint="eastAsia" w:ascii="楷体" w:hAnsi="楷体" w:eastAsia="楷体" w:cs="楷体"/>
          <w:b w:val="0"/>
          <w:bCs w:val="0"/>
          <w:sz w:val="32"/>
          <w:szCs w:val="32"/>
          <w:lang w:eastAsia="zh-CN"/>
        </w:rPr>
        <w:t>河南省教育厅</w:t>
      </w:r>
      <w:r>
        <w:rPr>
          <w:rFonts w:hint="eastAsia" w:ascii="楷体" w:hAnsi="楷体" w:eastAsia="楷体" w:cs="楷体"/>
          <w:b w:val="0"/>
          <w:bCs w:val="0"/>
          <w:sz w:val="32"/>
          <w:szCs w:val="32"/>
        </w:rPr>
        <w:t>批准更名为唐河县中等职业学校。学校位于唐河县滨河街道办事处成都路中段，占地面积80余亩，建筑面积69799平方米，学校承担全县中等职业学历教育、成人教育、技能培训三大任务。学校绿树成荫，花团锦簇，交通便利，位置优越，环境优雅，学校秉承明智、强体、学技的校训使得校风严谨，学风浓厚，学校办学规模逐步扩大，教学质量蒸蒸日上，我校被河南省教育厅命名为河南省重点职业学校、河南省第三批品牌特色学校，河南省机电专业项目建设学校。学校共有全日制中职学历教育在籍学生</w:t>
      </w:r>
      <w:r>
        <w:rPr>
          <w:rFonts w:hint="eastAsia" w:ascii="楷体" w:hAnsi="楷体" w:eastAsia="楷体" w:cs="楷体"/>
          <w:b w:val="0"/>
          <w:bCs w:val="0"/>
          <w:sz w:val="32"/>
          <w:szCs w:val="32"/>
          <w:lang w:val="en-US" w:eastAsia="zh-CN"/>
        </w:rPr>
        <w:t>1969</w:t>
      </w:r>
      <w:r>
        <w:rPr>
          <w:rFonts w:hint="eastAsia" w:ascii="楷体" w:hAnsi="楷体" w:eastAsia="楷体" w:cs="楷体"/>
          <w:b w:val="0"/>
          <w:bCs w:val="0"/>
          <w:sz w:val="32"/>
          <w:szCs w:val="32"/>
        </w:rPr>
        <w:t>人，共计4</w:t>
      </w:r>
      <w:r>
        <w:rPr>
          <w:rFonts w:hint="eastAsia" w:ascii="楷体" w:hAnsi="楷体" w:eastAsia="楷体" w:cs="楷体"/>
          <w:b w:val="0"/>
          <w:bCs w:val="0"/>
          <w:sz w:val="32"/>
          <w:szCs w:val="32"/>
          <w:lang w:val="en-US" w:eastAsia="zh-CN"/>
        </w:rPr>
        <w:t>4</w:t>
      </w:r>
      <w:r>
        <w:rPr>
          <w:rFonts w:hint="eastAsia" w:ascii="楷体" w:hAnsi="楷体" w:eastAsia="楷体" w:cs="楷体"/>
          <w:b w:val="0"/>
          <w:bCs w:val="0"/>
          <w:sz w:val="32"/>
          <w:szCs w:val="32"/>
        </w:rPr>
        <w:t>个教学班。学校先后在安徽、苏州等地建立顶岗实习及就业基地，在县内3家汽车维修服务站，2家养殖、种植基地建立学生实习基地。20</w:t>
      </w:r>
      <w:r>
        <w:rPr>
          <w:rFonts w:hint="eastAsia" w:ascii="楷体" w:hAnsi="楷体" w:eastAsia="楷体" w:cs="楷体"/>
          <w:b w:val="0"/>
          <w:bCs w:val="0"/>
          <w:sz w:val="32"/>
          <w:szCs w:val="32"/>
          <w:lang w:val="en-US" w:eastAsia="zh-CN"/>
        </w:rPr>
        <w:t>21</w:t>
      </w:r>
      <w:r>
        <w:rPr>
          <w:rFonts w:hint="eastAsia" w:ascii="楷体" w:hAnsi="楷体" w:eastAsia="楷体" w:cs="楷体"/>
          <w:b w:val="0"/>
          <w:bCs w:val="0"/>
          <w:sz w:val="32"/>
          <w:szCs w:val="32"/>
        </w:rPr>
        <w:t>年秋季招录中职学历教育新生</w:t>
      </w:r>
      <w:r>
        <w:rPr>
          <w:rFonts w:hint="eastAsia" w:ascii="楷体" w:hAnsi="楷体" w:eastAsia="楷体" w:cs="楷体"/>
          <w:b w:val="0"/>
          <w:bCs w:val="0"/>
          <w:sz w:val="32"/>
          <w:szCs w:val="32"/>
          <w:lang w:val="en-US" w:eastAsia="zh-CN"/>
        </w:rPr>
        <w:t>658</w:t>
      </w:r>
      <w:r>
        <w:rPr>
          <w:rFonts w:hint="eastAsia" w:ascii="楷体" w:hAnsi="楷体" w:eastAsia="楷体" w:cs="楷体"/>
          <w:b w:val="0"/>
          <w:bCs w:val="0"/>
          <w:sz w:val="32"/>
          <w:szCs w:val="32"/>
        </w:rPr>
        <w:t xml:space="preserve">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(二)设施设备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校建有教学楼、综合办公楼、学生公寓楼、师生食堂、多媒体教室、微机室、图书室、阅览室、音乐、舞蹈室、多功能教室、大型会议厅、400米环形跑道的运动场、标准化篮球场等专业教学设施和场地，学校有专门的校内校外实训基地，建有电子技术、计算机等校内实训基地，均能满学生实训需要。 教学仪器设备总值1452万元，生均教学仪器设备值0.59万元，实训面积共4185m</w:t>
      </w:r>
      <w:r>
        <w:rPr>
          <w:rFonts w:hint="eastAsia" w:ascii="楷体" w:hAnsi="楷体" w:eastAsia="楷体" w:cs="楷体"/>
          <w:b w:val="0"/>
          <w:bCs w:val="0"/>
          <w:sz w:val="32"/>
          <w:szCs w:val="32"/>
          <w:vertAlign w:val="superscript"/>
        </w:rPr>
        <w:t>2</w:t>
      </w:r>
      <w:r>
        <w:rPr>
          <w:rFonts w:hint="eastAsia" w:ascii="楷体" w:hAnsi="楷体" w:eastAsia="楷体" w:cs="楷体"/>
          <w:b w:val="0"/>
          <w:bCs w:val="0"/>
          <w:sz w:val="32"/>
          <w:szCs w:val="32"/>
        </w:rPr>
        <w:t>，生均实训面积1.7m</w:t>
      </w:r>
      <w:r>
        <w:rPr>
          <w:rFonts w:hint="eastAsia" w:ascii="楷体" w:hAnsi="楷体" w:eastAsia="楷体" w:cs="楷体"/>
          <w:b w:val="0"/>
          <w:bCs w:val="0"/>
          <w:sz w:val="32"/>
          <w:szCs w:val="32"/>
          <w:vertAlign w:val="superscript"/>
        </w:rPr>
        <w:t>2</w:t>
      </w:r>
      <w:r>
        <w:rPr>
          <w:rFonts w:hint="eastAsia" w:ascii="楷体" w:hAnsi="楷体" w:eastAsia="楷体" w:cs="楷体"/>
          <w:b w:val="0"/>
          <w:bCs w:val="0"/>
          <w:sz w:val="32"/>
          <w:szCs w:val="32"/>
        </w:rPr>
        <w:t>，纸质图书共计9355册，生均纸质图书38册。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(三)教师队伍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学校现有教职工2</w:t>
      </w:r>
      <w:r>
        <w:rPr>
          <w:rFonts w:hint="eastAsia" w:ascii="楷体" w:hAnsi="楷体" w:eastAsia="楷体" w:cs="楷体"/>
          <w:b w:val="0"/>
          <w:bCs w:val="0"/>
          <w:sz w:val="32"/>
          <w:szCs w:val="32"/>
          <w:lang w:val="en-US" w:eastAsia="zh-CN"/>
        </w:rPr>
        <w:t>47</w:t>
      </w:r>
      <w:r>
        <w:rPr>
          <w:rFonts w:hint="eastAsia" w:ascii="楷体" w:hAnsi="楷体" w:eastAsia="楷体" w:cs="楷体"/>
          <w:b w:val="0"/>
          <w:bCs w:val="0"/>
          <w:sz w:val="32"/>
          <w:szCs w:val="32"/>
        </w:rPr>
        <w:t>人，生师比为10:1。其中专任教师</w:t>
      </w:r>
      <w:r>
        <w:rPr>
          <w:rFonts w:hint="eastAsia" w:ascii="楷体" w:hAnsi="楷体" w:eastAsia="楷体" w:cs="楷体"/>
          <w:b w:val="0"/>
          <w:bCs w:val="0"/>
          <w:sz w:val="32"/>
          <w:szCs w:val="32"/>
          <w:lang w:val="en-US" w:eastAsia="zh-CN"/>
        </w:rPr>
        <w:t>202</w:t>
      </w:r>
      <w:r>
        <w:rPr>
          <w:rFonts w:hint="eastAsia" w:ascii="楷体" w:hAnsi="楷体" w:eastAsia="楷体" w:cs="楷体"/>
          <w:b w:val="0"/>
          <w:bCs w:val="0"/>
          <w:sz w:val="32"/>
          <w:szCs w:val="32"/>
        </w:rPr>
        <w:t>人</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研究生学历</w:t>
      </w:r>
      <w:r>
        <w:rPr>
          <w:rFonts w:hint="eastAsia" w:ascii="楷体" w:hAnsi="楷体" w:eastAsia="楷体" w:cs="楷体"/>
          <w:b w:val="0"/>
          <w:bCs w:val="0"/>
          <w:sz w:val="32"/>
          <w:szCs w:val="32"/>
          <w:lang w:val="en-US" w:eastAsia="zh-CN"/>
        </w:rPr>
        <w:t>18</w:t>
      </w:r>
      <w:r>
        <w:rPr>
          <w:rFonts w:hint="eastAsia" w:ascii="楷体" w:hAnsi="楷体" w:eastAsia="楷体" w:cs="楷体"/>
          <w:b w:val="0"/>
          <w:bCs w:val="0"/>
          <w:sz w:val="32"/>
          <w:szCs w:val="32"/>
        </w:rPr>
        <w:t>人，本科学历</w:t>
      </w:r>
      <w:r>
        <w:rPr>
          <w:rFonts w:hint="eastAsia" w:ascii="楷体" w:hAnsi="楷体" w:eastAsia="楷体" w:cs="楷体"/>
          <w:b w:val="0"/>
          <w:bCs w:val="0"/>
          <w:sz w:val="32"/>
          <w:szCs w:val="32"/>
          <w:lang w:val="en-US" w:eastAsia="zh-CN"/>
        </w:rPr>
        <w:t>197</w:t>
      </w:r>
      <w:r>
        <w:rPr>
          <w:rFonts w:hint="eastAsia" w:ascii="楷体" w:hAnsi="楷体" w:eastAsia="楷体" w:cs="楷体"/>
          <w:b w:val="0"/>
          <w:bCs w:val="0"/>
          <w:sz w:val="32"/>
          <w:szCs w:val="32"/>
        </w:rPr>
        <w:t>人，本科教师占比9</w:t>
      </w:r>
      <w:r>
        <w:rPr>
          <w:rFonts w:hint="eastAsia" w:ascii="楷体" w:hAnsi="楷体" w:eastAsia="楷体" w:cs="楷体"/>
          <w:b w:val="0"/>
          <w:bCs w:val="0"/>
          <w:sz w:val="32"/>
          <w:szCs w:val="32"/>
          <w:lang w:val="en-US" w:eastAsia="zh-CN"/>
        </w:rPr>
        <w:t>0</w:t>
      </w:r>
      <w:r>
        <w:rPr>
          <w:rFonts w:hint="eastAsia" w:ascii="楷体" w:hAnsi="楷体" w:eastAsia="楷体" w:cs="楷体"/>
          <w:b w:val="0"/>
          <w:bCs w:val="0"/>
          <w:sz w:val="32"/>
          <w:szCs w:val="32"/>
        </w:rPr>
        <w:t>.1%</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高级职称教师</w:t>
      </w:r>
      <w:r>
        <w:rPr>
          <w:rFonts w:hint="eastAsia" w:ascii="楷体" w:hAnsi="楷体" w:eastAsia="楷体" w:cs="楷体"/>
          <w:b w:val="0"/>
          <w:bCs w:val="0"/>
          <w:sz w:val="32"/>
          <w:szCs w:val="32"/>
          <w:lang w:val="en-US" w:eastAsia="zh-CN"/>
        </w:rPr>
        <w:t>75</w:t>
      </w:r>
      <w:r>
        <w:rPr>
          <w:rFonts w:hint="eastAsia" w:ascii="楷体" w:hAnsi="楷体" w:eastAsia="楷体" w:cs="楷体"/>
          <w:b w:val="0"/>
          <w:bCs w:val="0"/>
          <w:sz w:val="32"/>
          <w:szCs w:val="32"/>
        </w:rPr>
        <w:t>人，占比40.6%</w:t>
      </w:r>
      <w:r>
        <w:rPr>
          <w:rFonts w:hint="eastAsia" w:ascii="楷体" w:hAnsi="楷体" w:eastAsia="楷体" w:cs="楷体"/>
          <w:b w:val="0"/>
          <w:bCs w:val="0"/>
          <w:sz w:val="32"/>
          <w:szCs w:val="32"/>
          <w:lang w:val="en-US" w:eastAsia="zh-CN"/>
        </w:rPr>
        <w:t>；</w:t>
      </w:r>
      <w:r>
        <w:rPr>
          <w:rFonts w:hint="eastAsia" w:ascii="楷体" w:hAnsi="楷体" w:eastAsia="楷体" w:cs="楷体"/>
          <w:b w:val="0"/>
          <w:bCs w:val="0"/>
          <w:sz w:val="32"/>
          <w:szCs w:val="32"/>
        </w:rPr>
        <w:t>中级职称90人，占比56.3%</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双师型教师26人，占比16.2%</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省市县级教学骨干教师60人，占比37.5%。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二、学生发展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(一)学生素质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学校始终坚持“德、智、体、美”全面发展的育人理念，以“学生满意、家长满意、社会满意”为目标，秉承“崇德、尚技”的校训，以立德树人，促进就业为宗旨，结合专业教学狠抓以德育为核心的学生素质教育，通过思想引领、活动促进、培养提高等方式，分阶段对学生开展理想信念、遵纪守法、文明礼仪、职业道德、心理健康和就业创业主题教育。学生思想政治素质总体上是健康的、积极向上的,有理想，有目标，有较高的政治参与意识，积极向党团组织靠拢，要求加入党组织的比例逐年提高。 学校以培养高素质技能型人才为目标，坚持文化知识和专业技能并举, 职业资格证书与毕业证书双证并重，广泛开展高效课堂建设，不断提高教学质量。20</w:t>
      </w:r>
      <w:r>
        <w:rPr>
          <w:rFonts w:hint="eastAsia" w:ascii="楷体" w:hAnsi="楷体" w:eastAsia="楷体" w:cs="楷体"/>
          <w:sz w:val="32"/>
          <w:szCs w:val="32"/>
          <w:lang w:val="en-US" w:eastAsia="zh-CN"/>
        </w:rPr>
        <w:t>21</w:t>
      </w:r>
      <w:r>
        <w:rPr>
          <w:rFonts w:hint="eastAsia" w:ascii="楷体" w:hAnsi="楷体" w:eastAsia="楷体" w:cs="楷体"/>
          <w:sz w:val="32"/>
          <w:szCs w:val="32"/>
        </w:rPr>
        <w:t xml:space="preserve">年学生文化课合格率98%、专业技能合格率97%、体质实际达标率为93%、毕业率98%。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(二)在校体验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通过调查学生在校体验结果是：学生对</w:t>
      </w:r>
      <w:r>
        <w:rPr>
          <w:rFonts w:hint="eastAsia" w:ascii="楷体" w:hAnsi="楷体" w:eastAsia="楷体" w:cs="楷体"/>
          <w:b w:val="0"/>
          <w:bCs w:val="0"/>
          <w:sz w:val="32"/>
          <w:szCs w:val="32"/>
        </w:rPr>
        <w:t>理论学习满意度、专业学习满意度、实习实训满意度、校园文化与社团活动满意度</w:t>
      </w:r>
      <w:r>
        <w:rPr>
          <w:rFonts w:hint="eastAsia" w:ascii="楷体" w:hAnsi="楷体" w:eastAsia="楷体" w:cs="楷体"/>
          <w:b w:val="0"/>
          <w:bCs w:val="0"/>
          <w:sz w:val="32"/>
          <w:szCs w:val="32"/>
          <w:lang w:val="en-US" w:eastAsia="zh-CN"/>
        </w:rPr>
        <w:t>均为</w:t>
      </w:r>
      <w:r>
        <w:rPr>
          <w:rFonts w:hint="eastAsia" w:ascii="楷体" w:hAnsi="楷体" w:eastAsia="楷体" w:cs="楷体"/>
          <w:b w:val="0"/>
          <w:bCs w:val="0"/>
          <w:sz w:val="32"/>
          <w:szCs w:val="32"/>
        </w:rPr>
        <w:t>95%</w:t>
      </w:r>
      <w:r>
        <w:rPr>
          <w:rFonts w:hint="eastAsia" w:ascii="楷体" w:hAnsi="楷体" w:eastAsia="楷体" w:cs="楷体"/>
          <w:b w:val="0"/>
          <w:bCs w:val="0"/>
          <w:sz w:val="32"/>
          <w:szCs w:val="32"/>
          <w:lang w:val="en-US" w:eastAsia="zh-CN"/>
        </w:rPr>
        <w:t>左右</w:t>
      </w:r>
      <w:r>
        <w:rPr>
          <w:rFonts w:hint="eastAsia" w:ascii="楷体" w:hAnsi="楷体" w:eastAsia="楷体" w:cs="楷体"/>
          <w:b w:val="0"/>
          <w:bCs w:val="0"/>
          <w:sz w:val="32"/>
          <w:szCs w:val="32"/>
        </w:rPr>
        <w:t>、生活满意度</w:t>
      </w:r>
      <w:r>
        <w:rPr>
          <w:rFonts w:hint="eastAsia" w:ascii="楷体" w:hAnsi="楷体" w:eastAsia="楷体" w:cs="楷体"/>
          <w:b w:val="0"/>
          <w:bCs w:val="0"/>
          <w:sz w:val="32"/>
          <w:szCs w:val="32"/>
          <w:lang w:val="en-US" w:eastAsia="zh-CN"/>
        </w:rPr>
        <w:t>为</w:t>
      </w:r>
      <w:r>
        <w:rPr>
          <w:rFonts w:hint="eastAsia" w:ascii="楷体" w:hAnsi="楷体" w:eastAsia="楷体" w:cs="楷体"/>
          <w:b w:val="0"/>
          <w:bCs w:val="0"/>
          <w:sz w:val="32"/>
          <w:szCs w:val="32"/>
        </w:rPr>
        <w:t>96%、校园安全满意度</w:t>
      </w:r>
      <w:r>
        <w:rPr>
          <w:rFonts w:hint="eastAsia" w:ascii="楷体" w:hAnsi="楷体" w:eastAsia="楷体" w:cs="楷体"/>
          <w:b w:val="0"/>
          <w:bCs w:val="0"/>
          <w:sz w:val="32"/>
          <w:szCs w:val="32"/>
          <w:lang w:val="en-US" w:eastAsia="zh-CN"/>
        </w:rPr>
        <w:t>为</w:t>
      </w:r>
      <w:r>
        <w:rPr>
          <w:rFonts w:hint="eastAsia" w:ascii="楷体" w:hAnsi="楷体" w:eastAsia="楷体" w:cs="楷体"/>
          <w:b w:val="0"/>
          <w:bCs w:val="0"/>
          <w:sz w:val="32"/>
          <w:szCs w:val="32"/>
        </w:rPr>
        <w:t>9</w:t>
      </w:r>
      <w:r>
        <w:rPr>
          <w:rFonts w:hint="eastAsia" w:ascii="楷体" w:hAnsi="楷体" w:eastAsia="楷体" w:cs="楷体"/>
          <w:b w:val="0"/>
          <w:bCs w:val="0"/>
          <w:sz w:val="32"/>
          <w:szCs w:val="32"/>
          <w:lang w:val="en-US" w:eastAsia="zh-CN"/>
        </w:rPr>
        <w:t>9</w:t>
      </w:r>
      <w:r>
        <w:rPr>
          <w:rFonts w:hint="eastAsia" w:ascii="楷体" w:hAnsi="楷体" w:eastAsia="楷体" w:cs="楷体"/>
          <w:b w:val="0"/>
          <w:bCs w:val="0"/>
          <w:sz w:val="32"/>
          <w:szCs w:val="32"/>
        </w:rPr>
        <w:t>%、毕业生对学校满意度96%</w:t>
      </w:r>
      <w:r>
        <w:rPr>
          <w:rFonts w:hint="eastAsia" w:ascii="楷体" w:hAnsi="楷体" w:eastAsia="楷体" w:cs="楷体"/>
          <w:b w:val="0"/>
          <w:bCs w:val="0"/>
          <w:sz w:val="32"/>
          <w:szCs w:val="32"/>
          <w:lang w:val="en-US" w:eastAsia="zh-CN"/>
        </w:rPr>
        <w:t>为</w:t>
      </w:r>
      <w:r>
        <w:rPr>
          <w:rFonts w:hint="eastAsia" w:ascii="楷体" w:hAnsi="楷体" w:eastAsia="楷体" w:cs="楷体"/>
          <w:b w:val="0"/>
          <w:bCs w:val="0"/>
          <w:sz w:val="32"/>
          <w:szCs w:val="32"/>
        </w:rPr>
        <w:t>等。</w:t>
      </w:r>
      <w:r>
        <w:rPr>
          <w:rFonts w:hint="eastAsia" w:ascii="楷体" w:hAnsi="楷体" w:eastAsia="楷体" w:cs="楷体"/>
          <w:b w:val="0"/>
          <w:bCs w:val="0"/>
          <w:sz w:val="32"/>
          <w:szCs w:val="32"/>
          <w:lang w:val="en-US" w:eastAsia="zh-CN"/>
        </w:rPr>
        <w:t>这些评价充分体现了学校教育服务与人为宗旨的教育核心取得了一定的成绩。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(三)资助情况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校严格执行上级免学费和助学金政策，全部落实到位。持续关注并切实做好贫困生资助工作。学校组织全体教师深入全县20个乡镇进行慰问困难学生家庭，采取精准扶贫，了解和掌握学生家庭实际状况，帮助解决家庭中存在的问题，开展教育技能培训，20</w:t>
      </w:r>
      <w:r>
        <w:rPr>
          <w:rFonts w:hint="eastAsia" w:ascii="楷体" w:hAnsi="楷体" w:eastAsia="楷体" w:cs="楷体"/>
          <w:b w:val="0"/>
          <w:bCs w:val="0"/>
          <w:sz w:val="32"/>
          <w:szCs w:val="32"/>
          <w:lang w:val="en-US" w:eastAsia="zh-CN"/>
        </w:rPr>
        <w:t>21</w:t>
      </w:r>
      <w:r>
        <w:rPr>
          <w:rFonts w:hint="eastAsia" w:ascii="楷体" w:hAnsi="楷体" w:eastAsia="楷体" w:cs="楷体"/>
          <w:b w:val="0"/>
          <w:bCs w:val="0"/>
          <w:sz w:val="32"/>
          <w:szCs w:val="32"/>
        </w:rPr>
        <w:t>年举办两期培训班，累计培训1</w:t>
      </w:r>
      <w:r>
        <w:rPr>
          <w:rFonts w:hint="eastAsia" w:ascii="楷体" w:hAnsi="楷体" w:eastAsia="楷体" w:cs="楷体"/>
          <w:b w:val="0"/>
          <w:bCs w:val="0"/>
          <w:sz w:val="32"/>
          <w:szCs w:val="32"/>
          <w:lang w:val="en-US" w:eastAsia="zh-CN"/>
        </w:rPr>
        <w:t>100多</w:t>
      </w:r>
      <w:r>
        <w:rPr>
          <w:rFonts w:hint="eastAsia" w:ascii="楷体" w:hAnsi="楷体" w:eastAsia="楷体" w:cs="楷体"/>
          <w:b w:val="0"/>
          <w:bCs w:val="0"/>
          <w:sz w:val="32"/>
          <w:szCs w:val="32"/>
        </w:rPr>
        <w:t>人次，贫困户掌握了种植和养殖技能，为脱贫致富奠定了基础。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(四)就业质量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学习技能就业是关键，挣钱致富是根本，采取“技能加学历”的办学模式，一方面扩宽中职学生就业渠道，推行工学结合、校企合作、顶岗实习等培养形式，在安徽、苏州等地建立就业基地。学前教育专业在县幼儿园设立实习基地，毕业学生就业率100%，实现了培训与就业的双赢。另一方面顺应国家高校招生制度改革，走单招升学深造之路，连续三年职教招生考试录取率均达100%，20</w:t>
      </w:r>
      <w:r>
        <w:rPr>
          <w:rFonts w:hint="eastAsia" w:ascii="楷体" w:hAnsi="楷体" w:eastAsia="楷体" w:cs="楷体"/>
          <w:sz w:val="32"/>
          <w:szCs w:val="32"/>
          <w:lang w:val="en-US" w:eastAsia="zh-CN"/>
        </w:rPr>
        <w:t>21</w:t>
      </w:r>
      <w:r>
        <w:rPr>
          <w:rFonts w:hint="eastAsia" w:ascii="楷体" w:hAnsi="楷体" w:eastAsia="楷体" w:cs="楷体"/>
          <w:sz w:val="32"/>
          <w:szCs w:val="32"/>
        </w:rPr>
        <w:t>年创下本科上线率新高</w:t>
      </w:r>
      <w:r>
        <w:rPr>
          <w:rFonts w:hint="eastAsia" w:ascii="楷体" w:hAnsi="楷体" w:eastAsia="楷体" w:cs="楷体"/>
          <w:sz w:val="32"/>
          <w:szCs w:val="32"/>
          <w:lang w:eastAsia="zh-CN"/>
        </w:rPr>
        <w:t>，共有</w:t>
      </w:r>
      <w:r>
        <w:rPr>
          <w:rFonts w:hint="eastAsia" w:ascii="楷体" w:hAnsi="楷体" w:eastAsia="楷体" w:cs="楷体"/>
          <w:sz w:val="32"/>
          <w:szCs w:val="32"/>
          <w:lang w:val="en-US" w:eastAsia="zh-CN"/>
        </w:rPr>
        <w:t>104名同学考入本科院校</w:t>
      </w:r>
      <w:r>
        <w:rPr>
          <w:rFonts w:hint="eastAsia" w:ascii="楷体" w:hAnsi="楷体" w:eastAsia="楷体" w:cs="楷体"/>
          <w:sz w:val="32"/>
          <w:szCs w:val="32"/>
        </w:rPr>
        <w:t>、专科</w:t>
      </w:r>
      <w:r>
        <w:rPr>
          <w:rFonts w:hint="eastAsia" w:ascii="楷体" w:hAnsi="楷体" w:eastAsia="楷体" w:cs="楷体"/>
          <w:sz w:val="32"/>
          <w:szCs w:val="32"/>
          <w:lang w:eastAsia="zh-CN"/>
        </w:rPr>
        <w:t>上</w:t>
      </w:r>
      <w:r>
        <w:rPr>
          <w:rFonts w:hint="eastAsia" w:ascii="楷体" w:hAnsi="楷体" w:eastAsia="楷体" w:cs="楷体"/>
          <w:sz w:val="32"/>
          <w:szCs w:val="32"/>
        </w:rPr>
        <w:t>线</w:t>
      </w:r>
      <w:r>
        <w:rPr>
          <w:rFonts w:hint="eastAsia" w:ascii="楷体" w:hAnsi="楷体" w:eastAsia="楷体" w:cs="楷体"/>
          <w:sz w:val="32"/>
          <w:szCs w:val="32"/>
          <w:lang w:eastAsia="zh-CN"/>
        </w:rPr>
        <w:t>率</w:t>
      </w:r>
      <w:r>
        <w:rPr>
          <w:rFonts w:hint="eastAsia" w:ascii="楷体" w:hAnsi="楷体" w:eastAsia="楷体" w:cs="楷体"/>
          <w:sz w:val="32"/>
          <w:szCs w:val="32"/>
          <w:lang w:val="en-US" w:eastAsia="zh-CN"/>
        </w:rPr>
        <w:t>100</w:t>
      </w:r>
      <w:r>
        <w:rPr>
          <w:rFonts w:hint="eastAsia" w:ascii="楷体" w:hAnsi="楷体" w:eastAsia="楷体" w:cs="楷体"/>
          <w:sz w:val="32"/>
          <w:szCs w:val="32"/>
        </w:rPr>
        <w:t>%的历史新记录，几年来，有200余名学生参加省市各类技能比赛均获得了优异成绩。</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三、质量保障措施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(一)专业动态调整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突出专业建设，促进科学发展。学校建立并完善人才需求与专业设置动态调整机制，学校各专业均成立了由行业企业专家和本校骨干教师组成的专业建设委员会，进行了广泛的调研，并根据调研结果和学校专业建设规划制定了各专业建设规划和每年的年度发展建设实施规划，并在每年度进行专业建设工作总结。按照教育与产业、学校与企业、专业设置与职业岗位相对接的原则进行专业动态调整，主动适应区域产业结构优化升级要求，重点建设面向本地重点产业、优势产业和战略性新兴产业的观光农业、机电、汽车应用与维修、畜禽疾病与防治、计算机应用、财会、幼师、</w:t>
      </w:r>
      <w:r>
        <w:rPr>
          <w:rFonts w:hint="eastAsia" w:ascii="楷体" w:hAnsi="楷体" w:eastAsia="楷体" w:cs="楷体"/>
          <w:b w:val="0"/>
          <w:bCs w:val="0"/>
          <w:sz w:val="32"/>
          <w:szCs w:val="32"/>
          <w:lang w:eastAsia="zh-CN"/>
        </w:rPr>
        <w:t>旅游</w:t>
      </w:r>
      <w:r>
        <w:rPr>
          <w:rFonts w:hint="eastAsia" w:ascii="楷体" w:hAnsi="楷体" w:eastAsia="楷体" w:cs="楷体"/>
          <w:b w:val="0"/>
          <w:bCs w:val="0"/>
          <w:sz w:val="32"/>
          <w:szCs w:val="32"/>
        </w:rPr>
        <w:t>等品牌专业。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学校制定了校本教材开发、应用和更新制度，能根据产业、职业和岗位需求，积极开发校本教材，努力将三创教育和技能大赛的成果融入校本教材，先后开发校本教材12本，其中部分校本教材被高等教育出版社、中国劳动保障出版社出版。 积极创新专业课教学模式形成了以项目教学、案例教学等为主体的七种教学模式。广大教师普遍采用项目教学、案例教学、场景教学和模拟教学等多种教学方式进行教学，注意专业教学过程与生产过程的对接，注重教学过程实践性、开放性和职业性强。根据专业特点，积极开展现代学徒制试点，进行小班化教学试点</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探索和实施小组学习、合作学习和自主学习</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因材施教，推行分层教学、走班制、导师制等教学改革，建立了困难学生帮助机制等。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lang w:val="en-US" w:eastAsia="zh-CN"/>
        </w:rPr>
        <w:t xml:space="preserve">    </w:t>
      </w:r>
      <w:r>
        <w:rPr>
          <w:rFonts w:hint="eastAsia" w:ascii="楷体" w:hAnsi="楷体" w:eastAsia="楷体" w:cs="楷体"/>
          <w:b w:val="0"/>
          <w:bCs w:val="0"/>
          <w:sz w:val="32"/>
          <w:szCs w:val="32"/>
        </w:rPr>
        <w:t xml:space="preserve">(二)质量保证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一年来，我们以构建多层次、立体化的质量监控体系为抓手，以技能竞赛为检测途径，全面保障质量工作。质量监控体系方面:一是校长对教育教学质量负总责</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二是分管副校长主抓具体工作</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三是教研部门监督教学过程</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四是教务处直接负责教学、德育、思想工作。通过技能举办技能竞赛，对质量监控体系作用和办学质量进行检验，收到良好的效果。组织开展各类大赛活动，形成以赛促教的良好教育教学氛围。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rPr>
        <w:t>1.20</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年4月举办全市中等职业学校学生信息化教学设计大赛，全县共有5所学校400名学生参赛，我校有52名学生获奖。并择优推荐12名学生参加市级信息化教学大赛，共有8名学生获得了荣誉。</w:t>
      </w:r>
      <w:r>
        <w:rPr>
          <w:rFonts w:hint="eastAsia" w:ascii="楷体" w:hAnsi="楷体" w:eastAsia="楷体" w:cs="楷体"/>
          <w:b w:val="0"/>
          <w:bCs w:val="0"/>
          <w:sz w:val="32"/>
          <w:szCs w:val="32"/>
          <w:lang w:val="en-US" w:eastAsia="zh-CN"/>
        </w:rPr>
        <w:t>2021年共22名同学参加南阳市三项大赛。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rPr>
        <w:t>2.20</w:t>
      </w:r>
      <w:r>
        <w:rPr>
          <w:rFonts w:hint="eastAsia" w:ascii="楷体" w:hAnsi="楷体" w:eastAsia="楷体" w:cs="楷体"/>
          <w:b w:val="0"/>
          <w:bCs w:val="0"/>
          <w:sz w:val="32"/>
          <w:szCs w:val="32"/>
          <w:lang w:val="en-US" w:eastAsia="zh-CN"/>
        </w:rPr>
        <w:t>21</w:t>
      </w:r>
      <w:r>
        <w:rPr>
          <w:rFonts w:hint="eastAsia" w:ascii="楷体" w:hAnsi="楷体" w:eastAsia="楷体" w:cs="楷体"/>
          <w:b w:val="0"/>
          <w:bCs w:val="0"/>
          <w:sz w:val="32"/>
          <w:szCs w:val="32"/>
        </w:rPr>
        <w:t>年6月我县组织开展的优质课大赛活动中，我校有</w:t>
      </w:r>
      <w:r>
        <w:rPr>
          <w:rFonts w:hint="eastAsia" w:ascii="楷体" w:hAnsi="楷体" w:eastAsia="楷体" w:cs="楷体"/>
          <w:b w:val="0"/>
          <w:bCs w:val="0"/>
          <w:sz w:val="32"/>
          <w:szCs w:val="32"/>
          <w:lang w:val="en-US" w:eastAsia="zh-CN"/>
        </w:rPr>
        <w:t>14</w:t>
      </w:r>
      <w:r>
        <w:rPr>
          <w:rFonts w:hint="eastAsia" w:ascii="楷体" w:hAnsi="楷体" w:eastAsia="楷体" w:cs="楷体"/>
          <w:b w:val="0"/>
          <w:bCs w:val="0"/>
          <w:sz w:val="32"/>
          <w:szCs w:val="32"/>
        </w:rPr>
        <w:t>名教师获奖</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其中一等奖</w:t>
      </w:r>
      <w:r>
        <w:rPr>
          <w:rFonts w:hint="eastAsia" w:ascii="楷体" w:hAnsi="楷体" w:eastAsia="楷体" w:cs="楷体"/>
          <w:b w:val="0"/>
          <w:bCs w:val="0"/>
          <w:sz w:val="32"/>
          <w:szCs w:val="32"/>
          <w:lang w:val="en-US" w:eastAsia="zh-CN"/>
        </w:rPr>
        <w:t>8</w:t>
      </w:r>
      <w:r>
        <w:rPr>
          <w:rFonts w:hint="eastAsia" w:ascii="楷体" w:hAnsi="楷体" w:eastAsia="楷体" w:cs="楷体"/>
          <w:b w:val="0"/>
          <w:bCs w:val="0"/>
          <w:sz w:val="32"/>
          <w:szCs w:val="32"/>
        </w:rPr>
        <w:t>名，二等奖</w:t>
      </w:r>
      <w:r>
        <w:rPr>
          <w:rFonts w:hint="eastAsia" w:ascii="楷体" w:hAnsi="楷体" w:eastAsia="楷体" w:cs="楷体"/>
          <w:b w:val="0"/>
          <w:bCs w:val="0"/>
          <w:sz w:val="32"/>
          <w:szCs w:val="32"/>
          <w:lang w:val="en-US" w:eastAsia="zh-CN"/>
        </w:rPr>
        <w:t>6</w:t>
      </w:r>
      <w:r>
        <w:rPr>
          <w:rFonts w:hint="eastAsia" w:ascii="楷体" w:hAnsi="楷体" w:eastAsia="楷体" w:cs="楷体"/>
          <w:b w:val="0"/>
          <w:bCs w:val="0"/>
          <w:sz w:val="32"/>
          <w:szCs w:val="32"/>
        </w:rPr>
        <w:t>名</w:t>
      </w:r>
      <w:r>
        <w:rPr>
          <w:rFonts w:hint="eastAsia" w:ascii="楷体" w:hAnsi="楷体" w:eastAsia="楷体" w:cs="楷体"/>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b w:val="0"/>
          <w:bCs w:val="0"/>
          <w:sz w:val="32"/>
          <w:szCs w:val="32"/>
        </w:rPr>
        <w:t>3.认真组织我校学生参加河南省中等职业学校“文明风采”竞赛活动，择优推荐25件学生作品参加省级竞赛，10件作品获奖，二等奖2名，三等奖8名。我校荣获全省中等职业学校“文明风采”竞赛活动优秀组织奖</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通过各类活动的开展，为广大师生提供了一个相互交流、学习和展示自我的平台，达到了以赛促教、以赛促学的良好效果，进一步推进了中等职业学校文化育人、活动育人、实践育人氛围，全面提升我校教育教学质量。</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四、校企合作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(一)校企合作开展情况和效果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为建立校企合作长效运行机制，给学校重点专业建设与企业间合作搭建平台，实施专业人才培养模式和课程体系改革，解决企业参与办学、兼职专业教师、实习实训基地及资源共享等问题，提高办学质量，学校联合多家企业合作，实现优质资源合理利用。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32"/>
          <w:szCs w:val="32"/>
        </w:rPr>
      </w:pPr>
      <w:r>
        <w:rPr>
          <w:rFonts w:hint="eastAsia" w:ascii="楷体" w:hAnsi="楷体" w:eastAsia="楷体" w:cs="楷体"/>
          <w:sz w:val="32"/>
          <w:szCs w:val="32"/>
        </w:rPr>
        <w:t>与东风汽车公司高级技师学校联合开设汽车运用与维修、汽车制造与检测、汽车销售、汽车养护等专业，并参照德国双元制模式组织教学；与北京商鲲教育控股集团旗下的北京商鲲无人机科技公司联合开设无人机制造与与操控、高铁服务专业；与唐河县红枫学校联合开设中国画、素描、色彩水粉画等艺术专业；与大成驾驶员培训学校联合开设汽车运用与维修、钣金焊接技术等专业。多层次联合办学不但拓宽了学生学习上进的渠道，而且解决了学校实习实训场地不足的问题，也为合作企业新入职员工的培训提供了可靠的实训实习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(二)学生实习情况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学前教育专业的学生主要在我县3所幼儿园顶岗实习</w:t>
      </w:r>
      <w:r>
        <w:rPr>
          <w:rFonts w:hint="eastAsia" w:ascii="楷体" w:hAnsi="楷体" w:eastAsia="楷体" w:cs="楷体"/>
          <w:sz w:val="32"/>
          <w:szCs w:val="32"/>
          <w:lang w:eastAsia="zh-CN"/>
        </w:rPr>
        <w:t>，训练学生专业技能和能力，校内实训基地建设不断增强，促进校级实训课的进程及改革，不断提升学生的专业技术水平的学习</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学校高度重视校内外实训基地的建设。近年来，学校不断加大投入，利用自有资金和企业捐助共建设成17个校内实习中心、实训室；2016年以来学校先后与唐河县顺通汽车修理厂、唐河县东联汽车变速箱厂、唐河县郭滩镇兴达养猪场、唐河县中原生物工程有限公司、唐河县日之新塑胶电子有限公司、唐河县金唐河装潢制作部等企业签订了协议，建成了11家校外实训基地；为了进一步加强校校合作，适应唐河县汽修、机电两大产业发展对实用人才的需求，共同做好在校学生及企业工人的实训实习培训工作，向唐河县工业园区企业输入更多的应用型技术人才，优化唐河县工业园区企业的人力资源，我校不断强化与南阳市宛东中专（该校位于唐河县境内）共建共用汽修及机电实训室。</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五、社会贡献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(一)人才培养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充分发挥职教优势，建立和完善了有行业、企业专家参与的校企合作机制，构建了校企合作、产教结合、资源共享、优势互利、共同发展的长效机制，有效推动合作办学、合作育人并逐步走向深化。学校始终坚持围绕行业、产业发展需要，主动服务经济社会发展，全力抓培训服务、技术服务等。今年我校以服务脱贫攻坚为宗旨,从贫困劳动力实际需要出发，开展培训，真正实现了“培训一人、带动一片、脱贫一户”的目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(二)技术服务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在技术服务方面，我们在充分调研县域经济发展状况的基础上，针对乡镇企业、农民专业合作社的经营管理需求，结合贫困户劳动力培训方案，今年的1+1贫困劳动力扶志和实用技能培训陆续在20个乡镇开展。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 xml:space="preserve">六、政府履责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(一)经费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县政府出台职业学校生均财政拨款标准和生均预算内公用经费标准，按时足额拨付并逐步提高</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 xml:space="preserve">省级以上建设项目地方配套经费足额到位。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(二)政策措施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唐河县人民政府高度重视职业教育发展，将职业教育纳入全县经济社会发展规划，纳入政府年度重点工作项目，单位年度目标考评体系，明确发展定位，加强督查考核。成立由政府主要负责人任组长的职业教育工作领导小组，建立职业教育工作联席会议制度，并多次召开专题协调会，及时协调解决职业教育基础建设、经费筹集等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 xml:space="preserve">(三)专项资产管理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学校建立了健全的财务和资产管理制度，资金的收入和支出严格按照学校财务管理制度和唐河县的财务制度执行，在专项资产管理上，学校明确专项资金来源、使用范围、开支标准，审批人员、权限、流程，明确了相关人员的责任，按要求、按预算、按程序管理好项目资金，政策性经费、生均拨款、项目投入经费能及时到位，严格执行财务制度保证了财务、资产管理制度的健全、规范及执行的有效性。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七、学校党建工作情况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唐河县中等职业学校党支部紧紧围绕全县脱贫攻坚的全面工作和学校发展这一中心，充分发挥政治核心和战斗堡垒作用。重视党员的培养，在学校的重点工作和技术扶贫的重点工作中，通过党员的带头模范带动了全校职工。同时，全面贯彻党的教育方针，积极探索党建和教育教学工作的有机结合，提高了党组织的创造力、凝聚力和战斗力。始终以培养出有知识、有技能、有竞争力的中职生为己任，打造了一只以党员教师任班主任担当重要教学科目。在20</w:t>
      </w:r>
      <w:r>
        <w:rPr>
          <w:rFonts w:hint="eastAsia" w:ascii="楷体" w:hAnsi="楷体" w:eastAsia="楷体" w:cs="楷体"/>
          <w:sz w:val="32"/>
          <w:szCs w:val="32"/>
          <w:lang w:val="en-US" w:eastAsia="zh-CN"/>
        </w:rPr>
        <w:t>21</w:t>
      </w:r>
      <w:r>
        <w:rPr>
          <w:rFonts w:hint="eastAsia" w:ascii="楷体" w:hAnsi="楷体" w:eastAsia="楷体" w:cs="楷体"/>
          <w:sz w:val="32"/>
          <w:szCs w:val="32"/>
        </w:rPr>
        <w:t>年的高考中取得了显著成绩，向社会交出了一份满意的答卷。</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八、主要问题和改进措施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(一)人才培养中存在的问题，主要表现为: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1.需进一步整合德育资源，不断形成工作合力。中等职业教育学校招收的学生成绩较差，学习态度、行为习惯均与普通高中学生均有很大差距。学生家长也多为外出务工人员，自身素质一般不高，学生得不到良好的家庭教育。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2.需进一步加强队伍建设，不断提升整体素质。目前，我校专业教师较缺，特别是电子技术专业尤为突出</w:t>
      </w:r>
      <w:r>
        <w:rPr>
          <w:rFonts w:hint="eastAsia" w:ascii="楷体" w:hAnsi="楷体" w:eastAsia="楷体" w:cs="楷体"/>
          <w:sz w:val="32"/>
          <w:szCs w:val="32"/>
          <w:lang w:eastAsia="zh-CN"/>
        </w:rPr>
        <w:t>；</w:t>
      </w:r>
      <w:r>
        <w:rPr>
          <w:rFonts w:hint="eastAsia" w:ascii="楷体" w:hAnsi="楷体" w:eastAsia="楷体" w:cs="楷体"/>
          <w:sz w:val="32"/>
          <w:szCs w:val="32"/>
        </w:rPr>
        <w:t xml:space="preserve">高级“双师型”教师、一专多能教师偏少，师资队伍结构有待优化，层次、素质有待提升。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需进一步加大招生力度，不断探索培养途径，不断总结最近几年招生工作的成败得失，完善招生机制。加大宣传力度，多渠道多角度开展宣传，扩大宣传覆盖面。认真研究未来的招生形势，有针对性地提前预谋下年度招生宣传的重点区域、时间、方式，力争招生有新的突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(二)改进措施如下: 我校根据教育部《关于深化职业教育教学改革、全面提高人才培养质量的若干意见》(教职成[2015]6号)，提出:“立德树人、全面发展”，“系统培养、多样成才”，“产教融合、校企合作”，“工学结合、知行合一”，“国际合作、开放创新”等五项基本原则和办学思路，确定改进措施</w:t>
      </w:r>
      <w:r>
        <w:rPr>
          <w:rFonts w:hint="eastAsia" w:ascii="楷体" w:hAnsi="楷体" w:eastAsia="楷体" w:cs="楷体"/>
          <w:sz w:val="32"/>
          <w:szCs w:val="32"/>
          <w:lang w:eastAsia="zh-CN"/>
        </w:rPr>
        <w:t>：</w:t>
      </w:r>
      <w:r>
        <w:rPr>
          <w:rFonts w:hint="eastAsia" w:ascii="楷体" w:hAnsi="楷体" w:eastAsia="楷体" w:cs="楷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1.要抓住“十</w:t>
      </w:r>
      <w:r>
        <w:rPr>
          <w:rFonts w:hint="eastAsia" w:ascii="楷体" w:hAnsi="楷体" w:eastAsia="楷体" w:cs="楷体"/>
          <w:sz w:val="32"/>
          <w:szCs w:val="32"/>
          <w:lang w:eastAsia="zh-CN"/>
        </w:rPr>
        <w:t>四</w:t>
      </w:r>
      <w:r>
        <w:rPr>
          <w:rFonts w:hint="eastAsia" w:ascii="楷体" w:hAnsi="楷体" w:eastAsia="楷体" w:cs="楷体"/>
          <w:sz w:val="32"/>
          <w:szCs w:val="32"/>
        </w:rPr>
        <w:t xml:space="preserve">五”新的发展机遇期，遵照国家和省市县有关文件的指示精神，进一步增强办学综合实力和管理水平，全面提升人才培养质量和社会服务能力，推进学校创新发展、优质发展。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2.要以学校发展为核心利益，以“校企合作”和“校校合作”为双翼，不断地提高推进科学发展、破解突出问题的能力和水平，不断巩固和扩大学校发展所取得的成果，为全面完成“十</w:t>
      </w:r>
      <w:r>
        <w:rPr>
          <w:rFonts w:hint="eastAsia" w:ascii="楷体" w:hAnsi="楷体" w:eastAsia="楷体" w:cs="楷体"/>
          <w:sz w:val="32"/>
          <w:szCs w:val="32"/>
          <w:lang w:eastAsia="zh-CN"/>
        </w:rPr>
        <w:t>四</w:t>
      </w:r>
      <w:r>
        <w:rPr>
          <w:rFonts w:hint="eastAsia" w:ascii="楷体" w:hAnsi="楷体" w:eastAsia="楷体" w:cs="楷体"/>
          <w:sz w:val="32"/>
          <w:szCs w:val="32"/>
        </w:rPr>
        <w:t xml:space="preserve">五”建设目标而努力奋斗。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 xml:space="preserve">3.进一步增加经费投入，不断改善办学条件，多渠道筹措资金，增加收入。不断整合实训资源，加大重点实训基地的投入，不断引进企业管理规范，加大实训管理，利用学校地域、实训场地、设备设施和技术优势，扩大社会培训，为当地经济发展提供优质服务，提高社会经济效益。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唐河县中等职业学校</w:t>
      </w:r>
    </w:p>
    <w:p>
      <w:pPr>
        <w:keepNext w:val="0"/>
        <w:keepLines w:val="0"/>
        <w:pageBreakBefore w:val="0"/>
        <w:widowControl w:val="0"/>
        <w:kinsoku/>
        <w:wordWrap/>
        <w:overflowPunct/>
        <w:topLinePunct w:val="0"/>
        <w:autoSpaceDE/>
        <w:autoSpaceDN/>
        <w:bidi w:val="0"/>
        <w:adjustRightInd/>
        <w:snapToGrid/>
        <w:spacing w:line="560" w:lineRule="exact"/>
        <w:ind w:left="6625" w:leftChars="456" w:hanging="5667" w:hangingChars="1771"/>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2021年11月</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姚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B4F7E"/>
    <w:rsid w:val="05B20318"/>
    <w:rsid w:val="071D447C"/>
    <w:rsid w:val="1B09275C"/>
    <w:rsid w:val="325D2925"/>
    <w:rsid w:val="38B702EF"/>
    <w:rsid w:val="3A9B502F"/>
    <w:rsid w:val="3FEB4F7E"/>
    <w:rsid w:val="45864AAA"/>
    <w:rsid w:val="4A4E4CCF"/>
    <w:rsid w:val="55885E62"/>
    <w:rsid w:val="715671FD"/>
    <w:rsid w:val="797B3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2021-10-25T07:09:00Z</dcterms:created>
  <dc:creator>大鹏展翅</dc:creator>
  <cp:lastModifiedBy>王俊</cp:lastModifiedBy>
  <cp:lastPrinted>2021-11-16T05:39:00Z</cp:lastPrinted>
  <dcterms:modified xsi:type="dcterms:W3CDTF">2021-11-17T06:04:02Z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224261ECBF5F4E558C5C6F31D163DBFC</vt:lpwstr>
  </property>
</Properties>
</file>