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</w:t>
      </w:r>
      <w:r>
        <w:rPr>
          <w:rFonts w:hint="eastAsia"/>
          <w:b/>
          <w:bCs/>
          <w:color w:val="auto"/>
          <w:vertAlign w:val="baseline"/>
          <w:lang w:val="en-US" w:eastAsia="zh-CN"/>
        </w:rPr>
        <w:t>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办理高中学历证明书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普通高中学历证明书（未加盖钢印）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  <w:t>一、学生遗失毕（肄）业证书等学历证件，可申请发给学历证明书一份（只补发一次），学历证明书可以证明其学历（与原学历证书具有相同效力）。</w:t>
            </w:r>
          </w:p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  <w:t xml:space="preserve"> 二、办理普通高中学历证明书，必须由本人向原毕业学校提出书面申请，经学校核实，校长同意并出具证明（按学历证明书的栏目写清楚申请人的姓名、性别、籍贯，修业时间、学号、毕（肄）业成绩等），再经县（市、区）教育局审核后到南阳市教育局基础教育二科办理。 </w:t>
            </w:r>
          </w:p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  <w:t xml:space="preserve">三、办理学历证明须带大一寸免冠证件照两张。 </w:t>
            </w:r>
          </w:p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18"/>
                <w:szCs w:val="18"/>
                <w:vertAlign w:val="baseline"/>
                <w:lang w:val="en-US" w:eastAsia="zh-CN"/>
              </w:rPr>
              <w:t>四、学历证明书需盖原毕业学校和校长印章，并加盖市（县、区）教育行政部门毕业验印章方为有效。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南阳市范蠡东路市民服务中心南区二号楼420室（基础教育二科）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</w:t>
            </w: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上午8点到12点，下午3点到6点（夏季），下午2：30到5：30（冬季）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0377-63171909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PingFang SC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56D6C3E"/>
    <w:rsid w:val="158C4367"/>
    <w:rsid w:val="19C257AA"/>
    <w:rsid w:val="26C61DE1"/>
    <w:rsid w:val="39043145"/>
    <w:rsid w:val="3B844B5E"/>
    <w:rsid w:val="3C6643A6"/>
    <w:rsid w:val="46C12263"/>
    <w:rsid w:val="4D16138E"/>
    <w:rsid w:val="585B2F76"/>
    <w:rsid w:val="592813C5"/>
    <w:rsid w:val="5AE20B01"/>
    <w:rsid w:val="651E6943"/>
    <w:rsid w:val="676C58D9"/>
    <w:rsid w:val="68BA0A21"/>
    <w:rsid w:val="72F21DD2"/>
    <w:rsid w:val="73131ACC"/>
    <w:rsid w:val="7A6377BB"/>
    <w:rsid w:val="7D0B2627"/>
    <w:rsid w:val="7D7D797D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16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2023-06-08T08:54:00Z</dcterms:created>
  <dc:creator>平</dc:creator>
  <cp:lastModifiedBy>nys</cp:lastModifiedBy>
  <cp:lastPrinted>2023-06-14T10:00:00Z</cp:lastPrinted>
  <dcterms:modified xsi:type="dcterms:W3CDTF">2023-06-14T16:06:30Z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