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50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</w:pPr>
    </w:p>
    <w:p w14:paraId="536A3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sz w:val="48"/>
          <w:szCs w:val="48"/>
          <w:u w:val="none"/>
          <w:lang w:val="en-US" w:eastAsia="zh-CN"/>
        </w:rPr>
      </w:pPr>
    </w:p>
    <w:p w14:paraId="72281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</w:pPr>
    </w:p>
    <w:p w14:paraId="454EA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</w:pPr>
    </w:p>
    <w:p w14:paraId="10543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sz w:val="10"/>
          <w:szCs w:val="10"/>
          <w:u w:val="none"/>
          <w:lang w:val="en-US" w:eastAsia="zh-CN"/>
        </w:rPr>
      </w:pPr>
    </w:p>
    <w:p w14:paraId="18C73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567EB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9C46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方司〔2024〕9号                       签发人：吕金晓        </w:t>
      </w:r>
    </w:p>
    <w:p w14:paraId="3848A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办理结果：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B</w:t>
      </w:r>
    </w:p>
    <w:p w14:paraId="713DA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698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政协十一届三次会议 </w:t>
      </w:r>
    </w:p>
    <w:p w14:paraId="786C4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号建议的答复</w:t>
      </w:r>
    </w:p>
    <w:p w14:paraId="69067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1BE57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冯国营、吴志高、贾晓东委员:</w:t>
      </w:r>
    </w:p>
    <w:p w14:paraId="04150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您们提出的“关于加强行政执法监督,规范部门执法行为”的建议收悉。经与县委督查局、县纪委监委共同研究，现答复如下：</w:t>
      </w:r>
    </w:p>
    <w:p w14:paraId="245576B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一是建立健全制度，全力推动相关制度落实。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制定《方城县2024年度行政执法监督工作要点》《方城县2024年度行政执法专项监督检查工作方案》，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行政执法监督人员在跟踪指导、监督检查过程中有目标、有标准、有要求、有奖惩,保障规章制度落到实处。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培训指导，提升行政执法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人员素质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积极组织开展行政执法人员培训活动，印发</w:t>
      </w:r>
      <w:r>
        <w:rPr>
          <w:rFonts w:hint="eastAsia" w:hAnsi="仿宋_GB2312" w:cs="仿宋_GB2312"/>
          <w:sz w:val="32"/>
          <w:szCs w:val="32"/>
          <w:lang w:val="en-US" w:eastAsia="zh-CN"/>
        </w:rPr>
        <w:t>《方城县2024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年度行政执法人员公共法律知识培训计划</w:t>
      </w:r>
      <w:r>
        <w:rPr>
          <w:rFonts w:hint="eastAsia" w:hAnsi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，督促各行政执法单位制定专业法律知识培训计划。我局自筹资金印制赋权事项指导学习手册</w:t>
      </w:r>
      <w:r>
        <w:rPr>
          <w:rFonts w:hint="eastAsia" w:hAnsi="仿宋_GB2312" w:cs="仿宋_GB2312"/>
          <w:sz w:val="32"/>
          <w:szCs w:val="32"/>
          <w:lang w:val="en-US" w:eastAsia="zh-CN"/>
        </w:rPr>
        <w:t>，利用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“小小答题”微信小程序，定期更新题库，</w:t>
      </w:r>
      <w:r>
        <w:rPr>
          <w:rFonts w:hint="eastAsia" w:hAnsi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全县38个行政执法单位、19个乡镇（街道）全体行政执法人员参与日常练习，以练</w:t>
      </w:r>
      <w:r>
        <w:rPr>
          <w:rFonts w:hint="eastAsia" w:hAnsi="仿宋_GB2312" w:cs="仿宋_GB2312"/>
          <w:sz w:val="32"/>
          <w:szCs w:val="32"/>
          <w:lang w:val="en-US" w:eastAsia="zh-CN"/>
        </w:rPr>
        <w:t>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学。截至目前，已组织开展集中</w:t>
      </w:r>
      <w:r>
        <w:rPr>
          <w:rFonts w:hint="eastAsia" w:hAnsi="仿宋_GB2312" w:cs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和网络视频培训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次，累计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18000余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人次参与日常练习</w:t>
      </w:r>
      <w:r>
        <w:rPr>
          <w:rFonts w:hint="eastAsia" w:hAnsi="仿宋_GB2312" w:cs="仿宋_GB2312"/>
          <w:sz w:val="32"/>
          <w:szCs w:val="32"/>
          <w:lang w:val="en-US" w:eastAsia="zh-CN"/>
        </w:rPr>
        <w:t>，已完成全县行政执法人员公共法律知识轮训，并于7月4日-7月5日组织全县1573名持证执法人员进行了结业测试。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三是强化责任追究，全面推行行政执法责任制。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严格落实行政执法“三项制度”和责任追究制度，加大执法监督力度。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今年以来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，已开展行政执法监督活动23次，针对个别重点问题和群众反映较多的问题，责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相关部门限时整改。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联合县纪委监委、县督查局开展行政执法案卷评查工作，对2021年以来已办结的行政执法案卷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进行了集中评查，评查结果逐一反馈，督促各单位整改提升。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健全行政执法投诉举报制度，多渠道、多平台公示方城县行政执法投诉举报渠道。坚决排除其他因素对执法活动的干预，防止部门利益保护主义，消除执法工作中的利益驱动，严惩执法腐败现象。对执法证件实行动态管理，严把队伍“纯洁关”。5月份组织持证人员进行业务知识和行政执法技能培训测试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开展2024年度行政执法证件年审活动，经各行政执法单位自查和县法政办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联合县纪委监委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集中审查，共发现存在违纪情况执法人员3名，其中一名同志的证件已注销，两名同志的执法证件暂扣至县法政办，待处分期满，考核合格后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还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因退休或工作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调整不再从事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执法工作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18名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持证人员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，证件均已注销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20420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感谢您们对行政执法监督工作的关心和支持！</w:t>
      </w:r>
    </w:p>
    <w:p w14:paraId="156FE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3CB67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0D9F0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607F0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2024年6月30日</w:t>
      </w:r>
    </w:p>
    <w:p w14:paraId="57E49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FB17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8221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9474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DF63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AFB2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4CFA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5D13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C442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452E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C3B0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38AD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E28E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A4C8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E773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DBA9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联系单位及电话：方城县司法局    16696367956        </w:t>
      </w:r>
    </w:p>
    <w:p w14:paraId="778F7D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联系人：牛中营</w:t>
      </w:r>
    </w:p>
    <w:p w14:paraId="7C22FAB0">
      <w:pPr>
        <w:pStyle w:val="2"/>
        <w:ind w:left="0" w:leftChars="0" w:firstLine="64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抄送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：县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委县政府督查局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39E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60E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060E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D79D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TNiZjU0M2JlYzZiNjZhZjk2YTA1YzUzNzQ5YTgifQ=="/>
  </w:docVars>
  <w:rsids>
    <w:rsidRoot w:val="01E70417"/>
    <w:rsid w:val="002A67B3"/>
    <w:rsid w:val="01E70417"/>
    <w:rsid w:val="026B0F09"/>
    <w:rsid w:val="03112C4E"/>
    <w:rsid w:val="051C2C9C"/>
    <w:rsid w:val="0B027450"/>
    <w:rsid w:val="0FA90E61"/>
    <w:rsid w:val="1475188E"/>
    <w:rsid w:val="16242208"/>
    <w:rsid w:val="18FA5AED"/>
    <w:rsid w:val="1C8E18BE"/>
    <w:rsid w:val="20352882"/>
    <w:rsid w:val="25407683"/>
    <w:rsid w:val="2CCD330C"/>
    <w:rsid w:val="2E055E59"/>
    <w:rsid w:val="30D23D58"/>
    <w:rsid w:val="31324DBD"/>
    <w:rsid w:val="36D3742C"/>
    <w:rsid w:val="3B0B1052"/>
    <w:rsid w:val="3EB623CF"/>
    <w:rsid w:val="422736D8"/>
    <w:rsid w:val="4A4F4589"/>
    <w:rsid w:val="4A853492"/>
    <w:rsid w:val="4E1F3222"/>
    <w:rsid w:val="4FA744D2"/>
    <w:rsid w:val="55400B01"/>
    <w:rsid w:val="5A7A4499"/>
    <w:rsid w:val="5B2C2259"/>
    <w:rsid w:val="5B496633"/>
    <w:rsid w:val="5BC42A68"/>
    <w:rsid w:val="5C0372E6"/>
    <w:rsid w:val="5E1A04E8"/>
    <w:rsid w:val="5F4678B1"/>
    <w:rsid w:val="624B75E6"/>
    <w:rsid w:val="63FE6500"/>
    <w:rsid w:val="655D7702"/>
    <w:rsid w:val="672C72F7"/>
    <w:rsid w:val="6EDA6B0E"/>
    <w:rsid w:val="71BE5855"/>
    <w:rsid w:val="71F514AF"/>
    <w:rsid w:val="76F21AA5"/>
    <w:rsid w:val="77C84A27"/>
    <w:rsid w:val="7B532BFE"/>
    <w:rsid w:val="7DB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1072</Characters>
  <Lines>0</Lines>
  <Paragraphs>0</Paragraphs>
  <TotalTime>6</TotalTime>
  <ScaleCrop>false</ScaleCrop>
  <LinksUpToDate>false</LinksUpToDate>
  <CharactersWithSpaces>1154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2020-09-23T02:29:00Z</dcterms:created>
  <dc:creator>Administrator</dc:creator>
  <cp:lastModifiedBy>WPS_607362706</cp:lastModifiedBy>
  <cp:lastPrinted>2024-07-17T01:22:00Z</cp:lastPrinted>
  <dcterms:modified xsi:type="dcterms:W3CDTF">2024-07-17T02:15:19Z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D65ECFFFE3044C3D9C918151A551AE20_13</vt:lpwstr>
  </property>
</Properties>
</file>