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A53" w14:textId="41153CF7" w:rsidR="00E369A2" w:rsidRPr="007167BE" w:rsidRDefault="00576FA7">
      <w:pPr>
        <w:spacing w:line="600" w:lineRule="exact"/>
        <w:jc w:val="center"/>
        <w:rPr>
          <w:rFonts w:ascii="方正小标宋简体" w:eastAsia="方正小标宋简体" w:hAnsi="小标宋" w:cs="小标宋"/>
          <w:sz w:val="44"/>
          <w:szCs w:val="44"/>
        </w:rPr>
      </w:pPr>
      <w:r w:rsidRPr="00576FA7">
        <w:rPr>
          <w:rFonts w:ascii="方正小标宋简体" w:eastAsia="方正小标宋简体" w:hAnsi="小标宋" w:cs="小标宋" w:hint="eastAsia"/>
          <w:sz w:val="44"/>
          <w:szCs w:val="44"/>
        </w:rPr>
        <w:t>关于“一村一品”高质量发展的</w:t>
      </w:r>
      <w:r w:rsidR="00665FE1">
        <w:rPr>
          <w:rFonts w:ascii="方正小标宋简体" w:eastAsia="方正小标宋简体" w:hAnsi="小标宋" w:cs="小标宋" w:hint="eastAsia"/>
          <w:sz w:val="44"/>
          <w:szCs w:val="44"/>
        </w:rPr>
        <w:t>调研报告</w:t>
      </w:r>
    </w:p>
    <w:p w14:paraId="769C290A" w14:textId="77777777" w:rsidR="00E369A2" w:rsidRDefault="0036464E">
      <w:pPr>
        <w:spacing w:line="600" w:lineRule="exact"/>
        <w:jc w:val="center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清河镇政协联络室主任 李佳</w:t>
      </w:r>
    </w:p>
    <w:p w14:paraId="63CF7B22" w14:textId="77777777" w:rsidR="007F7229" w:rsidRPr="007F7229" w:rsidRDefault="007F7229" w:rsidP="007F7229">
      <w:pPr>
        <w:pStyle w:val="a0"/>
      </w:pPr>
    </w:p>
    <w:p w14:paraId="0DD67814" w14:textId="4B7EE745" w:rsidR="007F7229" w:rsidRDefault="007F7229" w:rsidP="007F7229">
      <w:pPr>
        <w:spacing w:line="600" w:lineRule="exact"/>
        <w:ind w:firstLineChars="200" w:firstLine="640"/>
        <w:rPr>
          <w:rFonts w:ascii="黑体" w:eastAsia="黑体" w:hAnsi="黑体" w:cs="黑体"/>
          <w:bCs/>
          <w:sz w:val="32"/>
          <w:lang w:bidi="ar"/>
        </w:rPr>
      </w:pPr>
      <w:r>
        <w:rPr>
          <w:rFonts w:ascii="黑体" w:eastAsia="黑体" w:hAnsi="黑体" w:cs="黑体" w:hint="eastAsia"/>
          <w:bCs/>
          <w:sz w:val="32"/>
          <w:lang w:bidi="ar"/>
        </w:rPr>
        <w:t>一、</w:t>
      </w:r>
      <w:r w:rsidRPr="007F7229">
        <w:rPr>
          <w:rFonts w:ascii="黑体" w:eastAsia="黑体" w:hAnsi="黑体" w:cs="黑体" w:hint="eastAsia"/>
          <w:bCs/>
          <w:sz w:val="32"/>
          <w:lang w:bidi="ar"/>
        </w:rPr>
        <w:t>“一村一品”</w:t>
      </w:r>
      <w:r>
        <w:rPr>
          <w:rFonts w:ascii="黑体" w:eastAsia="黑体" w:hAnsi="黑体" w:cs="黑体" w:hint="eastAsia"/>
          <w:bCs/>
          <w:sz w:val="32"/>
          <w:lang w:bidi="ar"/>
        </w:rPr>
        <w:t>发展现状</w:t>
      </w:r>
    </w:p>
    <w:p w14:paraId="13FC07CE" w14:textId="2B4CBC88" w:rsidR="00E369A2" w:rsidRDefault="007F7229" w:rsidP="007F7229">
      <w:pPr>
        <w:spacing w:line="600" w:lineRule="exact"/>
        <w:ind w:firstLineChars="200" w:firstLine="640"/>
        <w:rPr>
          <w:rFonts w:eastAsia="仿宋"/>
          <w:sz w:val="32"/>
          <w:szCs w:val="32"/>
        </w:rPr>
      </w:pPr>
      <w:r w:rsidRPr="007F7229">
        <w:rPr>
          <w:rFonts w:eastAsia="仿宋" w:hint="eastAsia"/>
          <w:bCs/>
          <w:sz w:val="32"/>
          <w:szCs w:val="32"/>
        </w:rPr>
        <w:t>随着“一村一品”规模化、标准化、品牌化和市场化进程的不断发展，乡村产业不断迸发出新活力、农村产业融合势头强劲、农村创业创新持续加快推进，为建设宜居宜业和美乡村打下了坚实的物质基础。</w:t>
      </w:r>
      <w:r>
        <w:rPr>
          <w:rFonts w:eastAsia="仿宋" w:hint="eastAsia"/>
          <w:bCs/>
          <w:sz w:val="32"/>
          <w:szCs w:val="32"/>
        </w:rPr>
        <w:t>具体体现在：</w:t>
      </w:r>
    </w:p>
    <w:p w14:paraId="1CEFA9C3" w14:textId="11A0050E" w:rsidR="00E369A2" w:rsidRDefault="0036464E">
      <w:pPr>
        <w:spacing w:line="600" w:lineRule="exact"/>
        <w:ind w:firstLineChars="200" w:firstLine="640"/>
        <w:rPr>
          <w:rFonts w:ascii="仿宋" w:eastAsia="仿宋" w:hAnsi="仿宋" w:cs="仿宋"/>
          <w:bCs/>
          <w:sz w:val="32"/>
          <w:lang w:bidi="ar"/>
        </w:rPr>
      </w:pPr>
      <w:r>
        <w:rPr>
          <w:rFonts w:ascii="楷体" w:eastAsia="楷体" w:hAnsi="楷体" w:cs="楷体" w:hint="eastAsia"/>
          <w:bCs/>
          <w:sz w:val="32"/>
          <w:lang w:bidi="ar"/>
        </w:rPr>
        <w:t>一是发展思路清晰，内生动力不断增强。</w:t>
      </w:r>
      <w:r>
        <w:rPr>
          <w:rFonts w:ascii="仿宋" w:eastAsia="仿宋" w:hAnsi="仿宋" w:cs="仿宋" w:hint="eastAsia"/>
          <w:bCs/>
          <w:sz w:val="32"/>
          <w:lang w:bidi="ar"/>
        </w:rPr>
        <w:t>调研中了解到，</w:t>
      </w:r>
      <w:r>
        <w:rPr>
          <w:rFonts w:ascii="仿宋" w:eastAsia="仿宋" w:hAnsi="仿宋" w:cs="仿宋" w:hint="eastAsia"/>
          <w:sz w:val="32"/>
          <w:szCs w:val="32"/>
        </w:rPr>
        <w:t>全</w:t>
      </w:r>
      <w:r w:rsidR="00613B17">
        <w:rPr>
          <w:rFonts w:ascii="仿宋" w:eastAsia="仿宋" w:hAnsi="仿宋" w:cs="仿宋" w:hint="eastAsia"/>
          <w:sz w:val="32"/>
          <w:szCs w:val="32"/>
        </w:rPr>
        <w:t>镇35</w:t>
      </w:r>
      <w:r>
        <w:rPr>
          <w:rFonts w:ascii="仿宋" w:eastAsia="仿宋" w:hAnsi="仿宋" w:cs="仿宋" w:hint="eastAsia"/>
          <w:sz w:val="32"/>
          <w:szCs w:val="32"/>
        </w:rPr>
        <w:t>个行政村中，</w:t>
      </w:r>
      <w:r>
        <w:rPr>
          <w:rFonts w:ascii="仿宋" w:eastAsia="仿宋" w:hAnsi="仿宋" w:cs="仿宋" w:hint="eastAsia"/>
          <w:bCs/>
          <w:sz w:val="32"/>
          <w:lang w:bidi="ar"/>
        </w:rPr>
        <w:t>实施“一村一品”的共18个，占比</w:t>
      </w:r>
      <w:r w:rsidR="00613B17">
        <w:rPr>
          <w:rFonts w:ascii="仿宋" w:eastAsia="仿宋" w:hAnsi="仿宋" w:cs="仿宋" w:hint="eastAsia"/>
          <w:bCs/>
          <w:sz w:val="32"/>
          <w:lang w:bidi="ar"/>
        </w:rPr>
        <w:t>51</w:t>
      </w:r>
      <w:r>
        <w:rPr>
          <w:rFonts w:ascii="仿宋" w:eastAsia="仿宋" w:hAnsi="仿宋" w:cs="仿宋" w:hint="eastAsia"/>
          <w:bCs/>
          <w:sz w:val="32"/>
          <w:lang w:bidi="ar"/>
        </w:rPr>
        <w:t>%。可以看出，经过几年来的探索实践与差异化发展，“一村一品”强村富民工程，已在</w:t>
      </w:r>
      <w:r w:rsidR="00613B17">
        <w:rPr>
          <w:rFonts w:ascii="仿宋" w:eastAsia="仿宋" w:hAnsi="仿宋" w:cs="仿宋" w:hint="eastAsia"/>
          <w:bCs/>
          <w:sz w:val="32"/>
          <w:lang w:bidi="ar"/>
        </w:rPr>
        <w:t>我</w:t>
      </w:r>
      <w:r>
        <w:rPr>
          <w:rFonts w:ascii="仿宋" w:eastAsia="仿宋" w:hAnsi="仿宋" w:cs="仿宋" w:hint="eastAsia"/>
          <w:bCs/>
          <w:sz w:val="32"/>
          <w:lang w:bidi="ar"/>
        </w:rPr>
        <w:t>镇取得显著成效，涌现出不少先进典型。</w:t>
      </w:r>
    </w:p>
    <w:p w14:paraId="31504D58" w14:textId="562C96D8" w:rsidR="00E369A2" w:rsidRDefault="0036464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楷体" w:eastAsia="楷体" w:hAnsi="楷体" w:cs="楷体" w:hint="eastAsia"/>
          <w:bCs/>
          <w:sz w:val="32"/>
          <w:lang w:bidi="ar"/>
        </w:rPr>
        <w:t>二是资源优势突出，主导产业日趋凸显。</w:t>
      </w:r>
      <w:r>
        <w:rPr>
          <w:rFonts w:ascii="仿宋" w:eastAsia="仿宋" w:hAnsi="仿宋" w:hint="eastAsia"/>
          <w:sz w:val="32"/>
          <w:szCs w:val="32"/>
        </w:rPr>
        <w:t>我</w:t>
      </w:r>
      <w:r w:rsidR="00613B17">
        <w:rPr>
          <w:rFonts w:ascii="仿宋" w:eastAsia="仿宋" w:hAnsi="仿宋" w:hint="eastAsia"/>
          <w:sz w:val="32"/>
          <w:szCs w:val="32"/>
        </w:rPr>
        <w:t>镇</w:t>
      </w:r>
      <w:r>
        <w:rPr>
          <w:rFonts w:ascii="仿宋" w:eastAsia="仿宋" w:hAnsi="仿宋" w:hint="eastAsia"/>
          <w:sz w:val="32"/>
          <w:szCs w:val="32"/>
        </w:rPr>
        <w:t>区位优越、交通便利，水资源丰沛，光、热资源充足，适合多种作物生长，近年来，“一村一品”由过去以种植业为主向养殖业、农产品加工、休闲观光和涉农服务业并举，覆盖领域不断拓宽，以羊肚菌、瓜果蔬菜、花卉苗木等为主导的特色产业不断壮大，随着“一村一品”产业帮扶方面进行的有益实践和探索，不断将资源优势转化为产业优势和经济优势，带动农村劳动力从事相关生产经营活动，</w:t>
      </w:r>
      <w:r>
        <w:rPr>
          <w:rFonts w:ascii="仿宋" w:eastAsia="仿宋" w:hAnsi="仿宋" w:cs="仿宋" w:hint="eastAsia"/>
          <w:sz w:val="32"/>
          <w:szCs w:val="32"/>
        </w:rPr>
        <w:t>人均增收达2万至5万元。</w:t>
      </w:r>
    </w:p>
    <w:p w14:paraId="70B408F3" w14:textId="51B54164" w:rsidR="00E369A2" w:rsidRDefault="0036464E">
      <w:pPr>
        <w:pStyle w:val="a4"/>
        <w:spacing w:line="600" w:lineRule="exact"/>
        <w:ind w:firstLineChars="200" w:firstLine="640"/>
        <w:jc w:val="both"/>
      </w:pPr>
      <w:r>
        <w:rPr>
          <w:rFonts w:ascii="楷体" w:eastAsia="楷体" w:hAnsi="楷体" w:cs="楷体" w:hint="eastAsia"/>
          <w:bCs/>
          <w:sz w:val="32"/>
          <w:lang w:bidi="ar"/>
        </w:rPr>
        <w:t>三是品牌意识强化，产业层次逐步提升。</w:t>
      </w:r>
      <w:r>
        <w:rPr>
          <w:rFonts w:ascii="仿宋" w:eastAsia="仿宋" w:hAnsi="仿宋" w:cs="Times New Roman" w:hint="eastAsia"/>
          <w:sz w:val="32"/>
          <w:szCs w:val="32"/>
        </w:rPr>
        <w:t>调研中发现，近年来，我</w:t>
      </w:r>
      <w:r w:rsidR="00613B17">
        <w:rPr>
          <w:rFonts w:ascii="仿宋" w:eastAsia="仿宋" w:hAnsi="仿宋" w:cs="Times New Roman" w:hint="eastAsia"/>
          <w:sz w:val="32"/>
          <w:szCs w:val="32"/>
        </w:rPr>
        <w:t>镇</w:t>
      </w:r>
      <w:r>
        <w:rPr>
          <w:rFonts w:ascii="仿宋" w:eastAsia="仿宋" w:hAnsi="仿宋" w:cs="Times New Roman" w:hint="eastAsia"/>
          <w:sz w:val="32"/>
          <w:szCs w:val="32"/>
        </w:rPr>
        <w:t>坚持品牌驱动发展，随着标准化生产水平不断</w:t>
      </w:r>
      <w:r>
        <w:rPr>
          <w:rFonts w:ascii="仿宋" w:eastAsia="仿宋" w:hAnsi="仿宋" w:cs="Times New Roman" w:hint="eastAsia"/>
          <w:sz w:val="32"/>
          <w:szCs w:val="32"/>
        </w:rPr>
        <w:lastRenderedPageBreak/>
        <w:t>提升和“一村一品”创收能力不断增强，以“</w:t>
      </w:r>
      <w:r w:rsidR="00613B17" w:rsidRPr="00613B17">
        <w:rPr>
          <w:rFonts w:ascii="仿宋" w:eastAsia="仿宋" w:hAnsi="仿宋" w:cs="仿宋"/>
          <w:sz w:val="32"/>
          <w:szCs w:val="32"/>
        </w:rPr>
        <w:t>廓封洪韵菊花</w:t>
      </w:r>
      <w:r>
        <w:rPr>
          <w:rFonts w:ascii="仿宋" w:eastAsia="仿宋" w:hAnsi="仿宋" w:cs="Times New Roman" w:hint="eastAsia"/>
          <w:sz w:val="32"/>
          <w:szCs w:val="32"/>
        </w:rPr>
        <w:t>”为代表的一批</w:t>
      </w:r>
      <w:r w:rsidR="00613B17">
        <w:rPr>
          <w:rFonts w:ascii="仿宋" w:eastAsia="仿宋" w:hAnsi="仿宋" w:cs="Times New Roman" w:hint="eastAsia"/>
          <w:sz w:val="32"/>
          <w:szCs w:val="32"/>
        </w:rPr>
        <w:t>特色农产品</w:t>
      </w:r>
      <w:r>
        <w:rPr>
          <w:rFonts w:ascii="仿宋" w:eastAsia="仿宋" w:hAnsi="仿宋" w:cs="Times New Roman" w:hint="eastAsia"/>
          <w:sz w:val="32"/>
          <w:szCs w:val="32"/>
        </w:rPr>
        <w:t>，逐步成为方城的公共品牌，由此推动了更多本土特色产业，为“一村一品”发展注入新动能。</w:t>
      </w:r>
    </w:p>
    <w:p w14:paraId="3025D921" w14:textId="1DF56F86" w:rsidR="00665FE1" w:rsidRPr="00665FE1" w:rsidRDefault="00665FE1" w:rsidP="00665FE1">
      <w:pPr>
        <w:spacing w:line="640" w:lineRule="exact"/>
        <w:ind w:firstLineChars="200" w:firstLine="640"/>
        <w:rPr>
          <w:rFonts w:ascii="黑体" w:eastAsia="黑体" w:hAnsi="黑体" w:cs="黑体"/>
          <w:bCs/>
          <w:sz w:val="32"/>
          <w:lang w:bidi="ar"/>
        </w:rPr>
      </w:pPr>
      <w:r w:rsidRPr="00665FE1">
        <w:rPr>
          <w:rFonts w:ascii="黑体" w:eastAsia="黑体" w:hAnsi="黑体" w:cs="黑体" w:hint="eastAsia"/>
          <w:bCs/>
          <w:sz w:val="32"/>
          <w:lang w:bidi="ar"/>
        </w:rPr>
        <w:t>二、</w:t>
      </w:r>
      <w:r w:rsidRPr="00665FE1">
        <w:rPr>
          <w:rFonts w:ascii="黑体" w:eastAsia="黑体" w:hAnsi="黑体" w:cs="黑体" w:hint="eastAsia"/>
          <w:bCs/>
          <w:sz w:val="32"/>
          <w:lang w:bidi="ar"/>
        </w:rPr>
        <w:t>发展制约因素及短板劣势</w:t>
      </w:r>
    </w:p>
    <w:p w14:paraId="37078F12" w14:textId="77777777" w:rsidR="00665FE1" w:rsidRPr="00665FE1" w:rsidRDefault="00665FE1" w:rsidP="00665FE1">
      <w:pPr>
        <w:spacing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65FE1">
        <w:rPr>
          <w:rFonts w:ascii="仿宋" w:eastAsia="仿宋" w:hAnsi="仿宋" w:hint="eastAsia"/>
          <w:sz w:val="32"/>
          <w:szCs w:val="32"/>
        </w:rPr>
        <w:t>在全镇上下的共同努力下“一村一品”工作虽然取得了一些可喜的进展，但由于受经济社会发展水平的制约，仍存在一定的短板和不足。</w:t>
      </w:r>
    </w:p>
    <w:p w14:paraId="38087557" w14:textId="77777777" w:rsidR="00665FE1" w:rsidRPr="00665FE1" w:rsidRDefault="00665FE1" w:rsidP="00665FE1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5FE1">
        <w:rPr>
          <w:rFonts w:ascii="仿宋" w:eastAsia="仿宋" w:hAnsi="仿宋" w:cs="仿宋" w:hint="eastAsia"/>
          <w:b/>
          <w:bCs/>
          <w:sz w:val="32"/>
          <w:szCs w:val="32"/>
        </w:rPr>
        <w:t>一是产业化程度低，带动农民增收的能力还不强。</w:t>
      </w:r>
      <w:r w:rsidRPr="00665FE1">
        <w:rPr>
          <w:rFonts w:ascii="仿宋" w:eastAsia="仿宋" w:hAnsi="仿宋" w:hint="eastAsia"/>
          <w:sz w:val="32"/>
          <w:szCs w:val="32"/>
        </w:rPr>
        <w:t>清河镇</w:t>
      </w:r>
      <w:r w:rsidRPr="00665FE1">
        <w:rPr>
          <w:rFonts w:ascii="仿宋" w:eastAsia="仿宋" w:hAnsi="仿宋"/>
          <w:sz w:val="32"/>
          <w:szCs w:val="32"/>
        </w:rPr>
        <w:t>的特色产业和产品仍以传统的种养业为主，农产品加工业及农村服务业发展缓慢，农产品加工总量和高层次增值能力明显不足，产业链条短，龙头企业少，产业化水平低，整体上促进农民增收的作用尚不明显。</w:t>
      </w:r>
    </w:p>
    <w:p w14:paraId="378A4F3E" w14:textId="77777777" w:rsidR="00665FE1" w:rsidRPr="00665FE1" w:rsidRDefault="00665FE1" w:rsidP="00665FE1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5FE1">
        <w:rPr>
          <w:rFonts w:ascii="仿宋" w:eastAsia="仿宋" w:hAnsi="仿宋" w:cs="仿宋" w:hint="eastAsia"/>
          <w:b/>
          <w:bCs/>
          <w:sz w:val="32"/>
          <w:szCs w:val="32"/>
        </w:rPr>
        <w:t>二是科技支撑能力不强，农村劳动力素质与发展“一村一品”的要求不相适应。</w:t>
      </w:r>
      <w:r w:rsidRPr="00665FE1">
        <w:rPr>
          <w:rFonts w:ascii="仿宋" w:eastAsia="仿宋" w:hAnsi="仿宋"/>
          <w:sz w:val="32"/>
          <w:szCs w:val="32"/>
        </w:rPr>
        <w:t>由于诸多原因，目前</w:t>
      </w:r>
      <w:r w:rsidRPr="00665FE1">
        <w:rPr>
          <w:rFonts w:ascii="仿宋" w:eastAsia="仿宋" w:hAnsi="仿宋" w:hint="eastAsia"/>
          <w:sz w:val="32"/>
          <w:szCs w:val="32"/>
        </w:rPr>
        <w:t>全镇</w:t>
      </w:r>
      <w:r w:rsidRPr="00665FE1">
        <w:rPr>
          <w:rFonts w:ascii="仿宋" w:eastAsia="仿宋" w:hAnsi="仿宋"/>
          <w:sz w:val="32"/>
          <w:szCs w:val="32"/>
        </w:rPr>
        <w:t>农技人员结构很不合理，专业人员少，年龄和知识老化，出现了明显的断层现象，农技推广面临后继乏人的局面，这与“一村一品”发展中农民对科技的渴求很不相符。同时，农村青壮年劳力大多外出务工，从事农业生产以老人和妇女为主，科技文化素质普遍不高，缺乏专业技能，难以适应“一村一品”发展的要求。</w:t>
      </w:r>
    </w:p>
    <w:p w14:paraId="143520F9" w14:textId="77777777" w:rsidR="00665FE1" w:rsidRPr="00665FE1" w:rsidRDefault="00665FE1" w:rsidP="00665FE1">
      <w:pPr>
        <w:spacing w:line="64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665FE1">
        <w:rPr>
          <w:rFonts w:ascii="仿宋" w:eastAsia="仿宋" w:hAnsi="仿宋" w:cs="仿宋" w:hint="eastAsia"/>
          <w:b/>
          <w:bCs/>
          <w:sz w:val="32"/>
          <w:szCs w:val="32"/>
        </w:rPr>
        <w:t>三是资金投入仍然不足，已成为“一村一品”发展的主</w:t>
      </w:r>
      <w:r w:rsidRPr="00665FE1"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要制约因素。</w:t>
      </w:r>
      <w:r w:rsidRPr="00665FE1">
        <w:rPr>
          <w:rFonts w:ascii="仿宋" w:eastAsia="仿宋" w:hAnsi="仿宋"/>
          <w:sz w:val="32"/>
          <w:szCs w:val="32"/>
        </w:rPr>
        <w:t>国家近年来明显加大了对“三农”的投入，但主要集中在基础设施、粮食生产和民生方面，投入产业发展的资金</w:t>
      </w:r>
      <w:r w:rsidRPr="00665FE1">
        <w:rPr>
          <w:rFonts w:ascii="仿宋" w:eastAsia="仿宋" w:hAnsi="仿宋" w:hint="eastAsia"/>
          <w:sz w:val="32"/>
          <w:szCs w:val="32"/>
        </w:rPr>
        <w:t>较少</w:t>
      </w:r>
      <w:r w:rsidRPr="00665FE1">
        <w:rPr>
          <w:rFonts w:ascii="仿宋" w:eastAsia="仿宋" w:hAnsi="仿宋"/>
          <w:sz w:val="32"/>
          <w:szCs w:val="32"/>
        </w:rPr>
        <w:t>。县乡挤不出更多的财力，农民普遍缺乏投入能力，贷款难度大，而工商资本目前大多缺乏对农业产业投入的热情。</w:t>
      </w:r>
    </w:p>
    <w:p w14:paraId="7A0E7273" w14:textId="77777777" w:rsidR="00665FE1" w:rsidRPr="00665FE1" w:rsidRDefault="00665FE1" w:rsidP="00665FE1">
      <w:pPr>
        <w:pStyle w:val="a0"/>
        <w:rPr>
          <w:rFonts w:hint="eastAsia"/>
        </w:rPr>
      </w:pPr>
    </w:p>
    <w:p w14:paraId="1709CF98" w14:textId="09AEA9E7" w:rsidR="00665FE1" w:rsidRPr="00665FE1" w:rsidRDefault="00665FE1" w:rsidP="00665FE1">
      <w:pPr>
        <w:spacing w:line="640" w:lineRule="exact"/>
        <w:ind w:firstLineChars="200" w:firstLine="640"/>
        <w:rPr>
          <w:rFonts w:ascii="黑体" w:eastAsia="黑体" w:hAnsi="黑体" w:cs="黑体" w:hint="eastAsia"/>
          <w:bCs/>
          <w:sz w:val="32"/>
          <w:lang w:bidi="ar"/>
        </w:rPr>
      </w:pPr>
      <w:r w:rsidRPr="00665FE1">
        <w:rPr>
          <w:rFonts w:ascii="黑体" w:eastAsia="黑体" w:hAnsi="黑体" w:cs="黑体" w:hint="eastAsia"/>
          <w:bCs/>
          <w:sz w:val="32"/>
          <w:lang w:bidi="ar"/>
        </w:rPr>
        <w:t>三、意见建议</w:t>
      </w:r>
    </w:p>
    <w:p w14:paraId="6E6DB782" w14:textId="1A5485A0" w:rsidR="00665FE1" w:rsidRPr="00665FE1" w:rsidRDefault="00665FE1" w:rsidP="00665FE1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665FE1">
        <w:rPr>
          <w:rFonts w:ascii="楷体" w:eastAsia="楷体" w:hAnsi="楷体" w:cs="楷体" w:hint="eastAsia"/>
          <w:sz w:val="32"/>
          <w:szCs w:val="32"/>
        </w:rPr>
        <w:t>一是强化龙头培育，带动“一村一品”发展。</w:t>
      </w:r>
      <w:r w:rsidRPr="00665FE1">
        <w:rPr>
          <w:rFonts w:ascii="仿宋" w:eastAsia="仿宋" w:hAnsi="仿宋" w:hint="eastAsia"/>
          <w:sz w:val="32"/>
          <w:szCs w:val="32"/>
        </w:rPr>
        <w:t>加大对重点龙头企业的培育和扶持力度，随时掌握企业生产经营等情况，及时协调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665FE1">
        <w:rPr>
          <w:rFonts w:ascii="仿宋" w:eastAsia="仿宋" w:hAnsi="仿宋" w:hint="eastAsia"/>
          <w:sz w:val="32"/>
          <w:szCs w:val="32"/>
        </w:rPr>
        <w:t>部门，帮助企业进一步促进企业做大做强。</w:t>
      </w:r>
    </w:p>
    <w:p w14:paraId="0225E666" w14:textId="5CC239F8" w:rsidR="00665FE1" w:rsidRPr="00665FE1" w:rsidRDefault="00665FE1" w:rsidP="00665FE1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665FE1">
        <w:rPr>
          <w:rFonts w:ascii="楷体" w:eastAsia="楷体" w:hAnsi="楷体" w:cs="楷体" w:hint="eastAsia"/>
          <w:sz w:val="32"/>
          <w:szCs w:val="32"/>
        </w:rPr>
        <w:t>二是强化科技支持，树立品牌意识。</w:t>
      </w:r>
      <w:r w:rsidRPr="00665FE1">
        <w:rPr>
          <w:rFonts w:ascii="仿宋" w:eastAsia="仿宋" w:hAnsi="仿宋" w:hint="eastAsia"/>
          <w:sz w:val="32"/>
          <w:szCs w:val="32"/>
        </w:rPr>
        <w:t>与科研院所、大专院校联合，挖掘培育特色产品，开发出新农产品，突出“一村一品”的特色；引进先进的生产技术和管理经验，提升农产品价值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65FE1">
        <w:rPr>
          <w:rFonts w:ascii="仿宋" w:eastAsia="仿宋" w:hAnsi="仿宋" w:hint="eastAsia"/>
          <w:sz w:val="32"/>
          <w:szCs w:val="32"/>
        </w:rPr>
        <w:t>同时要树立品牌意识，促进产业提升，帮助农民增收。</w:t>
      </w:r>
    </w:p>
    <w:p w14:paraId="03048763" w14:textId="3BB433BA" w:rsidR="00665FE1" w:rsidRPr="00665FE1" w:rsidRDefault="00665FE1" w:rsidP="00665FE1">
      <w:pPr>
        <w:spacing w:line="640" w:lineRule="exact"/>
        <w:ind w:firstLine="640"/>
        <w:rPr>
          <w:rFonts w:ascii="仿宋" w:eastAsia="仿宋" w:hAnsi="仿宋"/>
          <w:sz w:val="32"/>
          <w:szCs w:val="32"/>
        </w:rPr>
      </w:pPr>
      <w:r w:rsidRPr="00665FE1">
        <w:rPr>
          <w:rFonts w:ascii="楷体" w:eastAsia="楷体" w:hAnsi="楷体" w:cs="楷体" w:hint="eastAsia"/>
          <w:sz w:val="32"/>
          <w:szCs w:val="32"/>
        </w:rPr>
        <w:t>三是加大招商力度，增强“一村一品”活力。</w:t>
      </w:r>
      <w:r w:rsidRPr="00665FE1">
        <w:rPr>
          <w:rFonts w:ascii="仿宋" w:eastAsia="仿宋" w:hAnsi="仿宋" w:hint="eastAsia"/>
          <w:sz w:val="32"/>
          <w:szCs w:val="32"/>
        </w:rPr>
        <w:t>开把引智、引资与引企有机结合起来，突出主导产品的精深加工，拉长产业链，提升附加值，提高竞争力，加快培植“一村一品”发展的现代产业体系。</w:t>
      </w:r>
    </w:p>
    <w:p w14:paraId="0E8600F9" w14:textId="763444FD" w:rsidR="00E369A2" w:rsidRPr="00665FE1" w:rsidRDefault="00E369A2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sectPr w:rsidR="00E369A2" w:rsidRPr="00665FE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A6366" w14:textId="77777777" w:rsidR="006A0F20" w:rsidRDefault="006A0F20">
      <w:r>
        <w:separator/>
      </w:r>
    </w:p>
  </w:endnote>
  <w:endnote w:type="continuationSeparator" w:id="0">
    <w:p w14:paraId="29C16A9E" w14:textId="77777777" w:rsidR="006A0F20" w:rsidRDefault="006A0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小标宋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7D604" w14:textId="77777777" w:rsidR="00E369A2" w:rsidRDefault="0036464E">
    <w:pPr>
      <w:pStyle w:val="a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194509" wp14:editId="217A4A08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76E4A1" w14:textId="77777777" w:rsidR="00E369A2" w:rsidRDefault="0036464E">
                          <w:pPr>
                            <w:pStyle w:val="a0"/>
                            <w:rPr>
                              <w:rFonts w:ascii="Batang" w:eastAsia="Batang" w:hAnsi="Batang" w:cs="Batang"/>
                              <w:sz w:val="24"/>
                            </w:rPr>
                          </w:pP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separate"/>
                          </w:r>
                          <w:r w:rsidR="007167BE">
                            <w:rPr>
                              <w:rFonts w:ascii="Batang" w:eastAsia="Batang" w:hAnsi="Batang" w:cs="Batang"/>
                              <w:noProof/>
                              <w:sz w:val="24"/>
                            </w:rPr>
                            <w:t>2</w:t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Batang" w:eastAsia="Batang" w:hAnsi="Batang" w:cs="Batang" w:hint="eastAsia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19450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6B76E4A1" w14:textId="77777777" w:rsidR="00E369A2" w:rsidRDefault="0036464E">
                    <w:pPr>
                      <w:pStyle w:val="a0"/>
                      <w:rPr>
                        <w:rFonts w:ascii="Batang" w:eastAsia="Batang" w:hAnsi="Batang" w:cs="Batang"/>
                        <w:sz w:val="24"/>
                      </w:rPr>
                    </w:pP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t>-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begin"/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separate"/>
                    </w:r>
                    <w:r w:rsidR="007167BE">
                      <w:rPr>
                        <w:rFonts w:ascii="Batang" w:eastAsia="Batang" w:hAnsi="Batang" w:cs="Batang"/>
                        <w:noProof/>
                        <w:sz w:val="24"/>
                      </w:rPr>
                      <w:t>2</w:t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fldChar w:fldCharType="end"/>
                    </w:r>
                    <w:r>
                      <w:rPr>
                        <w:rFonts w:ascii="Batang" w:eastAsia="Batang" w:hAnsi="Batang" w:cs="Batang" w:hint="eastAsia"/>
                        <w:sz w:val="24"/>
                      </w:rPr>
                      <w:t>-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9EAAB" w14:textId="77777777" w:rsidR="006A0F20" w:rsidRDefault="006A0F20">
      <w:r>
        <w:separator/>
      </w:r>
    </w:p>
  </w:footnote>
  <w:footnote w:type="continuationSeparator" w:id="0">
    <w:p w14:paraId="776573F3" w14:textId="77777777" w:rsidR="006A0F20" w:rsidRDefault="006A0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FkMGI1MTkwZDlhOGU4YzE5ZjM0MTBiOGEzYmQ4M2QifQ=="/>
  </w:docVars>
  <w:rsids>
    <w:rsidRoot w:val="533428C7"/>
    <w:rsid w:val="0036464E"/>
    <w:rsid w:val="003D6E2A"/>
    <w:rsid w:val="00413F30"/>
    <w:rsid w:val="00576FA7"/>
    <w:rsid w:val="00613B17"/>
    <w:rsid w:val="00665FE1"/>
    <w:rsid w:val="006A0F20"/>
    <w:rsid w:val="007167BE"/>
    <w:rsid w:val="007F7229"/>
    <w:rsid w:val="009D1345"/>
    <w:rsid w:val="00A15489"/>
    <w:rsid w:val="00AF2358"/>
    <w:rsid w:val="00B8413A"/>
    <w:rsid w:val="00C67B6B"/>
    <w:rsid w:val="00D23F94"/>
    <w:rsid w:val="00E369A2"/>
    <w:rsid w:val="012A4E2C"/>
    <w:rsid w:val="08253C58"/>
    <w:rsid w:val="099C5ECE"/>
    <w:rsid w:val="09F82BD8"/>
    <w:rsid w:val="10A32945"/>
    <w:rsid w:val="10D10E21"/>
    <w:rsid w:val="150D7B34"/>
    <w:rsid w:val="25752745"/>
    <w:rsid w:val="2A1F27A5"/>
    <w:rsid w:val="2AE82B97"/>
    <w:rsid w:val="2C536736"/>
    <w:rsid w:val="37AB38CA"/>
    <w:rsid w:val="3B181F65"/>
    <w:rsid w:val="3F17564E"/>
    <w:rsid w:val="44942E19"/>
    <w:rsid w:val="494A710E"/>
    <w:rsid w:val="4E2F0959"/>
    <w:rsid w:val="4EFE18E6"/>
    <w:rsid w:val="50EA6DB9"/>
    <w:rsid w:val="515D16D3"/>
    <w:rsid w:val="533428C7"/>
    <w:rsid w:val="556E4BF3"/>
    <w:rsid w:val="5D5757D7"/>
    <w:rsid w:val="60603856"/>
    <w:rsid w:val="61C57599"/>
    <w:rsid w:val="637864A7"/>
    <w:rsid w:val="63BF7C32"/>
    <w:rsid w:val="775766A7"/>
    <w:rsid w:val="77E872FF"/>
    <w:rsid w:val="79A75C38"/>
    <w:rsid w:val="7C350F81"/>
    <w:rsid w:val="7CA7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50E8B5"/>
  <w15:docId w15:val="{2679A207-1195-40DC-86B2-186C988B1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annotation text"/>
    <w:qFormat/>
    <w:pPr>
      <w:widowControl w:val="0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Body Text"/>
    <w:basedOn w:val="a"/>
    <w:next w:val="a"/>
    <w:uiPriority w:val="99"/>
    <w:unhideWhenUsed/>
    <w:qFormat/>
    <w:pPr>
      <w:spacing w:after="120" w:line="600" w:lineRule="exact"/>
      <w:ind w:firstLineChars="200" w:firstLine="632"/>
    </w:pPr>
    <w:rPr>
      <w:rFonts w:ascii="Times New Roman" w:eastAsia="仿宋_GB2312" w:hAnsi="Times New Roman"/>
      <w:sz w:val="32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Strong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207</Words>
  <Characters>1183</Characters>
  <Application>Microsoft Office Word</Application>
  <DocSecurity>0</DocSecurity>
  <Lines>9</Lines>
  <Paragraphs>2</Paragraphs>
  <ScaleCrop>false</ScaleCrop>
  <Company>Microsoft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ljy</dc:creator>
  <cp:lastModifiedBy>科汶 任</cp:lastModifiedBy>
  <cp:revision>7</cp:revision>
  <dcterms:created xsi:type="dcterms:W3CDTF">2024-04-25T07:25:00Z</dcterms:created>
  <dcterms:modified xsi:type="dcterms:W3CDTF">2024-04-26T01:41:00Z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1A6548CE07854557B4E0EC7BDD2E97B1_13</vt:lpwstr>
  </property>
</Properties>
</file>