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883" w:firstLineChars="200"/>
        <w:jc w:val="both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对县十六届人大四次会议第71号</w:t>
      </w: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建议的答复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李学霞、张静、张春峰代表：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仿宋" w:eastAsia="仿宋_GB2312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您们提出的关于</w:t>
      </w:r>
      <w:r>
        <w:rPr>
          <w:rFonts w:hint="eastAsia" w:ascii="仿宋_GB2312" w:hAnsi="仿宋_GB2312" w:eastAsia="仿宋_GB2312" w:cs="仿宋_GB2312"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对清河镇同乐路至二龙山路段进行修缮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”的建议收悉。经与清河镇政府共同研究，现答复如下：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/>
        <w:textAlignment w:val="auto"/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一、关于清河至二龙山道路改建。清河镇同乐路经赵庄至二龙山道路，是连接镇区和镇南部片区的主要通道，由于修建较早、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路面较窄，给沿线群众出行造成不便。目前，交通运输部门正协调配合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清河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镇政府，谋划争取该路段的加宽改建，现已进行了现场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勘测，</w:t>
      </w:r>
      <w:r>
        <w:rPr>
          <w:rFonts w:hint="eastAsia" w:ascii="仿宋" w:hAnsi="仿宋" w:eastAsia="仿宋"/>
          <w:sz w:val="32"/>
          <w:szCs w:val="32"/>
        </w:rPr>
        <w:t>我们将加大项目资金争取力度，力争项目尽快实施。</w:t>
      </w:r>
    </w:p>
    <w:p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二、关于加强对乡村道路的建设维护。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由于国家尚未出台大规模村道联网改扩建的相关政策，现阶段，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我们积极协调配合乡镇政府，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对部分乡村道路进行了改扩建。随着乡村振兴战略的逐步深化，国家必将加大对农村公路建设的投入，我们将抢抓机遇，积极谋划争取乡村道路建设项目资金，提高道路等级化率，实现我县农村公路路网的提档升级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2MmRmMzBlY2E1OWI4NGEyNDgyOTBiYWM0MzViMjcifQ=="/>
  </w:docVars>
  <w:rsids>
    <w:rsidRoot w:val="1B6D010D"/>
    <w:rsid w:val="1B6D0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5"/>
    <w:basedOn w:val="1"/>
    <w:next w:val="1"/>
    <w:unhideWhenUsed/>
    <w:qFormat/>
    <w:uiPriority w:val="0"/>
    <w:pPr>
      <w:keepNext/>
      <w:keepLines/>
      <w:spacing w:before="280" w:beforeLines="0" w:beforeAutospacing="0" w:after="290" w:afterLines="0" w:afterAutospacing="0" w:line="372" w:lineRule="auto"/>
      <w:outlineLvl w:val="4"/>
    </w:pPr>
    <w:rPr>
      <w:b/>
      <w:sz w:val="28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2024-05-20T01:26:00Z</dcterms:created>
  <dc:creator>Administrator</dc:creator>
  <cp:lastModifiedBy>Administrator</cp:lastModifiedBy>
  <dcterms:modified xsi:type="dcterms:W3CDTF">2024-05-20T01:29:40Z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59957BDA3A5E4E3EB80C27A729446B78_11</vt:lpwstr>
  </property>
</Properties>
</file>