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551DDEEF" w:rsidR="00944176" w:rsidRDefault="00D873DD" w:rsidP="00F93F64">
      <w:pPr>
        <w:spacing w:beforeLines="400" w:before="1248"/>
        <w:jc w:val="center"/>
        <w:rPr>
          <w:rFonts w:ascii="方正小标宋简体" w:eastAsia="方正小标宋简体" w:hAnsi="宋体"/>
          <w:color w:val="FF0000"/>
          <w:w w:val="40"/>
          <w:sz w:val="160"/>
          <w:szCs w:val="160"/>
        </w:rPr>
      </w:pPr>
      <w:r w:rsidRPr="00F411DC">
        <w:rPr>
          <w:rFonts w:ascii="方正小标宋简体" w:eastAsia="方正小标宋简体" w:hAnsi="宋体" w:hint="eastAsia"/>
          <w:color w:val="FF0000"/>
          <w:w w:val="40"/>
          <w:sz w:val="160"/>
          <w:szCs w:val="160"/>
        </w:rPr>
        <w:t>方城县住房和城乡建设局</w:t>
      </w:r>
      <w:r w:rsidR="00F411DC" w:rsidRPr="00F411DC">
        <w:rPr>
          <w:rFonts w:ascii="方正小标宋简体" w:eastAsia="方正小标宋简体" w:hAnsi="宋体" w:hint="eastAsia"/>
          <w:color w:val="FF0000"/>
          <w:w w:val="40"/>
          <w:sz w:val="160"/>
          <w:szCs w:val="160"/>
        </w:rPr>
        <w:t>文件</w:t>
      </w:r>
    </w:p>
    <w:p w14:paraId="1AE1AC7A" w14:textId="4FFEC1CE" w:rsidR="00D873DD" w:rsidRDefault="00520A31" w:rsidP="00520A31">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5A82CFDA">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F2473"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r w:rsidR="0086718B">
        <w:rPr>
          <w:rFonts w:hint="eastAsia"/>
        </w:rPr>
        <w:t>方建</w:t>
      </w:r>
      <w:r w:rsidR="00D873DD">
        <w:rPr>
          <w:rFonts w:hint="eastAsia"/>
        </w:rPr>
        <w:t>字</w:t>
      </w:r>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1B28B1">
        <w:rPr>
          <w:rFonts w:ascii="仿宋_GB2312" w:eastAsia="仿宋_GB2312" w:hint="eastAsia"/>
        </w:rPr>
        <w:t>1</w:t>
      </w:r>
      <w:r w:rsidR="001B28B1">
        <w:rPr>
          <w:rFonts w:ascii="仿宋_GB2312" w:eastAsia="仿宋_GB2312"/>
        </w:rPr>
        <w:t>0</w:t>
      </w:r>
      <w:r w:rsidR="00D873DD">
        <w:rPr>
          <w:rFonts w:hint="eastAsia"/>
        </w:rPr>
        <w:t xml:space="preserve">号 </w:t>
      </w:r>
      <w:r w:rsidR="00D873DD">
        <w:t xml:space="preserve">                 </w:t>
      </w:r>
      <w:r w:rsidR="00D873DD">
        <w:rPr>
          <w:rFonts w:hint="eastAsia"/>
        </w:rPr>
        <w:t>签发人：</w:t>
      </w:r>
      <w:r w:rsidR="00C93020">
        <w:rPr>
          <w:rFonts w:hint="eastAsia"/>
        </w:rPr>
        <w:t>刘荣丽</w:t>
      </w:r>
    </w:p>
    <w:p w14:paraId="3E757CF2" w14:textId="57F8353F"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1B28B1">
        <w:t>B</w:t>
      </w:r>
    </w:p>
    <w:p w14:paraId="3BB1C627" w14:textId="67C7C54F" w:rsidR="00D873DD" w:rsidRPr="006D6929" w:rsidRDefault="00D873DD" w:rsidP="001B29AA">
      <w:pPr>
        <w:spacing w:beforeLines="100" w:before="312" w:line="640" w:lineRule="exact"/>
        <w:jc w:val="center"/>
        <w:rPr>
          <w:rFonts w:ascii="方正小标宋简体" w:eastAsia="方正小标宋简体"/>
          <w:spacing w:val="20"/>
          <w:sz w:val="44"/>
          <w:szCs w:val="44"/>
        </w:rPr>
      </w:pPr>
      <w:r w:rsidRPr="006D6929">
        <w:rPr>
          <w:rFonts w:ascii="方正小标宋简体" w:eastAsia="方正小标宋简体" w:hint="eastAsia"/>
          <w:spacing w:val="20"/>
          <w:sz w:val="44"/>
          <w:szCs w:val="44"/>
        </w:rPr>
        <w:t>对县</w:t>
      </w:r>
      <w:r w:rsidR="006D6929" w:rsidRPr="006D6929">
        <w:rPr>
          <w:rFonts w:ascii="方正小标宋简体" w:eastAsia="方正小标宋简体" w:hint="eastAsia"/>
          <w:spacing w:val="20"/>
          <w:sz w:val="44"/>
          <w:szCs w:val="44"/>
        </w:rPr>
        <w:t>十六</w:t>
      </w:r>
      <w:r w:rsidR="00AF039C" w:rsidRPr="006D6929">
        <w:rPr>
          <w:rFonts w:ascii="方正小标宋简体" w:eastAsia="方正小标宋简体" w:hint="eastAsia"/>
          <w:spacing w:val="20"/>
          <w:sz w:val="44"/>
          <w:szCs w:val="44"/>
        </w:rPr>
        <w:t>届</w:t>
      </w:r>
      <w:r w:rsidR="006D6929">
        <w:rPr>
          <w:rFonts w:ascii="方正小标宋简体" w:eastAsia="方正小标宋简体" w:hint="eastAsia"/>
          <w:spacing w:val="20"/>
          <w:sz w:val="44"/>
          <w:szCs w:val="44"/>
        </w:rPr>
        <w:t>人大</w:t>
      </w:r>
      <w:r w:rsidR="006D6929" w:rsidRPr="006D6929">
        <w:rPr>
          <w:rFonts w:ascii="方正小标宋简体" w:eastAsia="方正小标宋简体" w:hint="eastAsia"/>
          <w:spacing w:val="20"/>
          <w:sz w:val="44"/>
          <w:szCs w:val="44"/>
        </w:rPr>
        <w:t>三</w:t>
      </w:r>
      <w:r w:rsidR="00AF039C" w:rsidRPr="006D6929">
        <w:rPr>
          <w:rFonts w:ascii="方正小标宋简体" w:eastAsia="方正小标宋简体" w:hint="eastAsia"/>
          <w:spacing w:val="20"/>
          <w:sz w:val="44"/>
          <w:szCs w:val="44"/>
        </w:rPr>
        <w:t>次会议</w:t>
      </w:r>
      <w:r w:rsidR="00AF039C" w:rsidRPr="006D6929">
        <w:rPr>
          <w:rFonts w:ascii="方正小标宋简体" w:eastAsia="方正小标宋简体" w:hint="eastAsia"/>
          <w:spacing w:val="20"/>
          <w:sz w:val="44"/>
          <w:szCs w:val="44"/>
        </w:rPr>
        <w:br/>
      </w:r>
      <w:r w:rsidRPr="006D6929">
        <w:rPr>
          <w:rFonts w:ascii="方正小标宋简体" w:eastAsia="方正小标宋简体" w:hint="eastAsia"/>
          <w:spacing w:val="20"/>
          <w:sz w:val="44"/>
          <w:szCs w:val="44"/>
        </w:rPr>
        <w:t>第</w:t>
      </w:r>
      <w:r w:rsidR="001108C8">
        <w:rPr>
          <w:rFonts w:ascii="方正小标宋简体" w:eastAsia="方正小标宋简体"/>
          <w:spacing w:val="20"/>
          <w:sz w:val="44"/>
          <w:szCs w:val="44"/>
        </w:rPr>
        <w:t>0</w:t>
      </w:r>
      <w:r w:rsidR="00935596">
        <w:rPr>
          <w:rFonts w:ascii="方正小标宋简体" w:eastAsia="方正小标宋简体"/>
          <w:spacing w:val="20"/>
          <w:sz w:val="44"/>
          <w:szCs w:val="44"/>
        </w:rPr>
        <w:t>34</w:t>
      </w:r>
      <w:r w:rsidR="00106076" w:rsidRPr="006D6929">
        <w:rPr>
          <w:rFonts w:ascii="方正小标宋简体" w:eastAsia="方正小标宋简体" w:hint="eastAsia"/>
          <w:spacing w:val="20"/>
          <w:sz w:val="44"/>
          <w:szCs w:val="44"/>
        </w:rPr>
        <w:t>号</w:t>
      </w:r>
      <w:r w:rsidR="006D6929">
        <w:rPr>
          <w:rFonts w:ascii="方正小标宋简体" w:eastAsia="方正小标宋简体" w:hint="eastAsia"/>
          <w:spacing w:val="20"/>
          <w:sz w:val="44"/>
          <w:szCs w:val="44"/>
        </w:rPr>
        <w:t>建议</w:t>
      </w:r>
      <w:r w:rsidRPr="006D6929">
        <w:rPr>
          <w:rFonts w:ascii="方正小标宋简体" w:eastAsia="方正小标宋简体" w:hint="eastAsia"/>
          <w:spacing w:val="20"/>
          <w:sz w:val="44"/>
          <w:szCs w:val="44"/>
        </w:rPr>
        <w:t>的答复</w:t>
      </w:r>
    </w:p>
    <w:p w14:paraId="70677EA2" w14:textId="1451B9B6" w:rsidR="0082733C" w:rsidRPr="00127324" w:rsidRDefault="00935596" w:rsidP="001108C8">
      <w:pPr>
        <w:spacing w:beforeLines="150" w:before="468"/>
        <w:rPr>
          <w:rFonts w:hAnsi="仿宋"/>
        </w:rPr>
      </w:pPr>
      <w:r w:rsidRPr="00935596">
        <w:rPr>
          <w:rFonts w:hAnsi="仿宋" w:cs="仿宋" w:hint="eastAsia"/>
          <w:szCs w:val="32"/>
        </w:rPr>
        <w:t>郑艳青、王延峰、赵红剑、冀方奎、冯霞、付昕</w:t>
      </w:r>
      <w:r w:rsidR="006D6929" w:rsidRPr="00127324">
        <w:rPr>
          <w:rFonts w:hAnsi="仿宋" w:hint="eastAsia"/>
        </w:rPr>
        <w:t>代表</w:t>
      </w:r>
      <w:r w:rsidR="00AF039C" w:rsidRPr="00127324">
        <w:rPr>
          <w:rFonts w:hAnsi="仿宋" w:hint="eastAsia"/>
        </w:rPr>
        <w:t>：您提出的</w:t>
      </w:r>
      <w:r w:rsidR="006D6929" w:rsidRPr="00127324">
        <w:rPr>
          <w:rFonts w:hAnsi="仿宋" w:hint="eastAsia"/>
        </w:rPr>
        <w:t>“</w:t>
      </w:r>
      <w:r w:rsidRPr="00935596">
        <w:rPr>
          <w:rFonts w:hAnsi="仿宋" w:cs="仿宋" w:hint="eastAsia"/>
          <w:szCs w:val="32"/>
        </w:rPr>
        <w:t>关于完善农村基础设施</w:t>
      </w:r>
      <w:r w:rsidR="006E2844">
        <w:rPr>
          <w:rFonts w:hAnsi="仿宋" w:hint="eastAsia"/>
        </w:rPr>
        <w:t>”</w:t>
      </w:r>
      <w:r w:rsidR="00AF039C" w:rsidRPr="00127324">
        <w:rPr>
          <w:rFonts w:hAnsi="仿宋" w:hint="eastAsia"/>
        </w:rPr>
        <w:t>的</w:t>
      </w:r>
      <w:r w:rsidR="006D6929" w:rsidRPr="00127324">
        <w:rPr>
          <w:rFonts w:hAnsi="仿宋" w:hint="eastAsia"/>
        </w:rPr>
        <w:t>建议</w:t>
      </w:r>
      <w:r w:rsidR="00AF039C" w:rsidRPr="00127324">
        <w:rPr>
          <w:rFonts w:hAnsi="仿宋" w:hint="eastAsia"/>
        </w:rPr>
        <w:t>收悉。现答复如下：</w:t>
      </w:r>
    </w:p>
    <w:p w14:paraId="02B157E2" w14:textId="77777777" w:rsidR="00935596" w:rsidRPr="00935596" w:rsidRDefault="00935596" w:rsidP="00935596">
      <w:pPr>
        <w:ind w:firstLineChars="200" w:firstLine="640"/>
        <w:rPr>
          <w:rFonts w:hAnsi="仿宋"/>
        </w:rPr>
      </w:pPr>
      <w:r w:rsidRPr="00935596">
        <w:rPr>
          <w:rFonts w:hAnsi="仿宋" w:hint="eastAsia"/>
        </w:rPr>
        <w:t>为解决好村内道路“排排通、户户通”，县委、县政府决定采取县财政补贴水泥的办法，把全县所有自然村村内排间道路进行硬化。</w:t>
      </w:r>
      <w:r w:rsidRPr="00935596">
        <w:rPr>
          <w:rFonts w:hAnsi="仿宋"/>
        </w:rPr>
        <w:t>2018年研究印发《方城县人民政府办公室关于印发方城县2018年农村人居环境整治方案的通知》和《方城县脱贫攻坚指挥部办公室关于进一步做好农村排间道路硬化的通知》文件，落实每户补贴水泥15袋的标准，共投入水泥19万吨，合计资金7000余万元，各乡镇积极响应，充分调动社会各界积极捐资捐料，实现全民参与，止2019年</w:t>
      </w:r>
      <w:r w:rsidRPr="00935596">
        <w:rPr>
          <w:rFonts w:hAnsi="仿宋"/>
        </w:rPr>
        <w:lastRenderedPageBreak/>
        <w:t>底，全县大部分自然村实现了“排排通、户户通”，但还存在个别村未进行全部硬化，针对此问</w:t>
      </w:r>
      <w:r w:rsidRPr="00935596">
        <w:rPr>
          <w:rFonts w:hAnsi="仿宋" w:hint="eastAsia"/>
        </w:rPr>
        <w:t>题，住建局将积极向县政府汇报、申请后续自然村道路硬化项目，完善巩固提升农村基础设施建设。</w:t>
      </w:r>
    </w:p>
    <w:p w14:paraId="2B686B07" w14:textId="6885217C" w:rsidR="00D92884" w:rsidRPr="00C55C89" w:rsidRDefault="00935596" w:rsidP="00935596">
      <w:pPr>
        <w:ind w:firstLineChars="200" w:firstLine="640"/>
        <w:rPr>
          <w:rFonts w:hAnsi="仿宋"/>
        </w:rPr>
      </w:pPr>
      <w:r w:rsidRPr="00935596">
        <w:rPr>
          <w:rFonts w:hAnsi="仿宋" w:hint="eastAsia"/>
        </w:rPr>
        <w:t>针对排水管网建设工作，住建局主要负责指导乡镇镇区污水处理厂及配套管网的建设运营工作，农村村庄的污水处理设施由环保局负责指导实施；下一步，住建局将积极配合乡镇对接环保等相关部门争取项目建设资金，加大对乡镇镇区污水管网、破损管道修复的支持力度。</w:t>
      </w:r>
    </w:p>
    <w:p w14:paraId="62CAFB87" w14:textId="77777777" w:rsidR="000E2D9B" w:rsidRDefault="000E2D9B" w:rsidP="001108C8"/>
    <w:p w14:paraId="4CB9253B" w14:textId="77777777" w:rsidR="00FC3D77" w:rsidRDefault="00FC3D77" w:rsidP="001108C8"/>
    <w:p w14:paraId="1299F8F5" w14:textId="77777777" w:rsidR="00CE4650" w:rsidRPr="00FC3D77" w:rsidRDefault="00CE4650" w:rsidP="001108C8"/>
    <w:p w14:paraId="544098AC" w14:textId="601592F8" w:rsidR="00AF039C" w:rsidRDefault="00AF039C" w:rsidP="001108C8">
      <w:pPr>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1108C8"/>
    <w:p w14:paraId="787C9B81" w14:textId="77777777" w:rsidR="00B431C3" w:rsidRDefault="00B431C3" w:rsidP="001108C8"/>
    <w:p w14:paraId="7EC53C86" w14:textId="77777777" w:rsidR="00B431C3" w:rsidRDefault="00B431C3" w:rsidP="001108C8"/>
    <w:p w14:paraId="49337132" w14:textId="77777777" w:rsidR="00B431C3" w:rsidRDefault="00B431C3" w:rsidP="001108C8"/>
    <w:p w14:paraId="4DC14F0D" w14:textId="77777777" w:rsidR="00F2164F" w:rsidRDefault="00F2164F" w:rsidP="001108C8"/>
    <w:p w14:paraId="3810D2C2" w14:textId="00335E9D" w:rsidR="00AF039C" w:rsidRDefault="00AF039C" w:rsidP="001108C8">
      <w:r>
        <w:rPr>
          <w:rFonts w:hint="eastAsia"/>
        </w:rPr>
        <w:t>联系单位及电话：</w:t>
      </w:r>
      <w:r w:rsidR="00977C5E">
        <w:rPr>
          <w:rFonts w:hint="eastAsia"/>
        </w:rPr>
        <w:t>方城县住房和城乡建设局</w:t>
      </w:r>
      <w:r>
        <w:rPr>
          <w:rFonts w:hint="eastAsia"/>
        </w:rPr>
        <w:t xml:space="preserve"> </w:t>
      </w:r>
      <w:r w:rsidR="00B431C3">
        <w:t xml:space="preserve"> </w:t>
      </w:r>
      <w:r w:rsidR="00977C5E">
        <w:t xml:space="preserve"> 67232802</w:t>
      </w:r>
    </w:p>
    <w:p w14:paraId="4ECBA633" w14:textId="6497B08C" w:rsidR="00AF039C" w:rsidRDefault="00AF039C" w:rsidP="001108C8">
      <w:r>
        <w:rPr>
          <w:rFonts w:hint="eastAsia"/>
        </w:rPr>
        <w:t>联系人：</w:t>
      </w:r>
      <w:r w:rsidR="00935596">
        <w:rPr>
          <w:rFonts w:hint="eastAsia"/>
          <w:kern w:val="0"/>
        </w:rPr>
        <w:t>马超（村建股 股长）</w:t>
      </w:r>
    </w:p>
    <w:p w14:paraId="59B3AAB7" w14:textId="0102BEDF" w:rsidR="00AF039C" w:rsidRDefault="00AF039C" w:rsidP="001108C8">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D1A11734-83D9-465D-82B4-3086523FB958}"/>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10EA6A65-B3E4-418E-B008-819AC83446CC}"/>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C0114563-82FE-409F-96C9-34E2D822FFB2}"/>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66084"/>
    <w:rsid w:val="000E2D9B"/>
    <w:rsid w:val="00106076"/>
    <w:rsid w:val="001108C8"/>
    <w:rsid w:val="00127324"/>
    <w:rsid w:val="001542FE"/>
    <w:rsid w:val="00165FB5"/>
    <w:rsid w:val="00192F23"/>
    <w:rsid w:val="001B28B1"/>
    <w:rsid w:val="001B29AA"/>
    <w:rsid w:val="001E4553"/>
    <w:rsid w:val="002E2674"/>
    <w:rsid w:val="002F1770"/>
    <w:rsid w:val="00336208"/>
    <w:rsid w:val="00397344"/>
    <w:rsid w:val="003E6CB1"/>
    <w:rsid w:val="004A1BCE"/>
    <w:rsid w:val="00520A31"/>
    <w:rsid w:val="00587BF8"/>
    <w:rsid w:val="00597E83"/>
    <w:rsid w:val="005E56D2"/>
    <w:rsid w:val="006C3B91"/>
    <w:rsid w:val="006D6929"/>
    <w:rsid w:val="006E2844"/>
    <w:rsid w:val="006E46A6"/>
    <w:rsid w:val="006F4559"/>
    <w:rsid w:val="0078204C"/>
    <w:rsid w:val="007A52F7"/>
    <w:rsid w:val="0082733C"/>
    <w:rsid w:val="00847F2B"/>
    <w:rsid w:val="0086718B"/>
    <w:rsid w:val="00893F00"/>
    <w:rsid w:val="00894C3A"/>
    <w:rsid w:val="008F237A"/>
    <w:rsid w:val="00917D9B"/>
    <w:rsid w:val="00922F7A"/>
    <w:rsid w:val="00935596"/>
    <w:rsid w:val="00944176"/>
    <w:rsid w:val="0097085D"/>
    <w:rsid w:val="00977C5E"/>
    <w:rsid w:val="00993A55"/>
    <w:rsid w:val="00A56A7A"/>
    <w:rsid w:val="00A86C77"/>
    <w:rsid w:val="00AF039C"/>
    <w:rsid w:val="00B0683C"/>
    <w:rsid w:val="00B431C3"/>
    <w:rsid w:val="00BC4442"/>
    <w:rsid w:val="00BD133F"/>
    <w:rsid w:val="00C55C89"/>
    <w:rsid w:val="00C84505"/>
    <w:rsid w:val="00C93020"/>
    <w:rsid w:val="00CE4650"/>
    <w:rsid w:val="00D22697"/>
    <w:rsid w:val="00D755FE"/>
    <w:rsid w:val="00D873DD"/>
    <w:rsid w:val="00D92884"/>
    <w:rsid w:val="00DB599C"/>
    <w:rsid w:val="00E036AA"/>
    <w:rsid w:val="00E32189"/>
    <w:rsid w:val="00E949FE"/>
    <w:rsid w:val="00EF52A6"/>
    <w:rsid w:val="00F2164F"/>
    <w:rsid w:val="00F340BC"/>
    <w:rsid w:val="00F411DC"/>
    <w:rsid w:val="00F4658A"/>
    <w:rsid w:val="00F93F64"/>
    <w:rsid w:val="00FB4A1A"/>
    <w:rsid w:val="00FC3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3</cp:revision>
  <cp:lastPrinted>2023-07-11T10:38:00Z</cp:lastPrinted>
  <dcterms:created xsi:type="dcterms:W3CDTF">2023-07-14T08:47:00Z</dcterms:created>
  <dcterms:modified xsi:type="dcterms:W3CDTF">2023-07-17T00:14:00Z</dcterms:modified>
</cp:coreProperties>
</file>