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551DDEEF" w:rsidR="00944176" w:rsidRDefault="00D873DD" w:rsidP="00F93F64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60"/>
          <w:szCs w:val="160"/>
        </w:rPr>
      </w:pPr>
      <w:r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F411DC"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58797DE9" w:rsidR="00D873DD" w:rsidRDefault="00520A31" w:rsidP="00520A31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5A82CFDA">
                <wp:simplePos x="0" y="0"/>
                <wp:positionH relativeFrom="column">
                  <wp:posOffset>-30480</wp:posOffset>
                </wp:positionH>
                <wp:positionV relativeFrom="paragraph">
                  <wp:posOffset>792480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F2473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62.4pt" to="421.2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pwNOve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002638">
        <w:rPr>
          <w:rFonts w:ascii="仿宋_GB2312" w:eastAsia="仿宋_GB2312"/>
        </w:rPr>
        <w:t>9</w:t>
      </w:r>
      <w:r w:rsidR="00D873DD">
        <w:rPr>
          <w:rFonts w:hint="eastAsia"/>
        </w:rPr>
        <w:t xml:space="preserve">号 </w:t>
      </w:r>
      <w:r w:rsidR="00D873DD">
        <w:t xml:space="preserve"> 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3FEBDBBB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847F2B">
        <w:t>A</w:t>
      </w:r>
    </w:p>
    <w:p w14:paraId="3BB1C627" w14:textId="1C335A33" w:rsidR="00D873DD" w:rsidRPr="006D6929" w:rsidRDefault="00D873DD" w:rsidP="00E20DF0">
      <w:pPr>
        <w:spacing w:beforeLines="100" w:before="312" w:line="64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十六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届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人大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三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次会议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B0683C">
        <w:rPr>
          <w:rFonts w:ascii="方正小标宋简体" w:eastAsia="方正小标宋简体"/>
          <w:spacing w:val="20"/>
          <w:sz w:val="44"/>
          <w:szCs w:val="44"/>
        </w:rPr>
        <w:t>3</w:t>
      </w:r>
      <w:r w:rsidR="000E2D9B">
        <w:rPr>
          <w:rFonts w:ascii="方正小标宋简体" w:eastAsia="方正小标宋简体"/>
          <w:spacing w:val="20"/>
          <w:sz w:val="44"/>
          <w:szCs w:val="44"/>
        </w:rPr>
        <w:t>3</w:t>
      </w:r>
      <w:r w:rsidR="00106076" w:rsidRPr="006D6929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建议</w:t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70677EA2" w14:textId="673622EC" w:rsidR="0082733C" w:rsidRDefault="000E2D9B" w:rsidP="00E20DF0">
      <w:pPr>
        <w:spacing w:beforeLines="150" w:before="468" w:line="660" w:lineRule="exact"/>
      </w:pPr>
      <w:r w:rsidRPr="000E2D9B">
        <w:rPr>
          <w:rFonts w:hAnsi="仿宋" w:hint="eastAsia"/>
          <w:szCs w:val="32"/>
        </w:rPr>
        <w:t>梅林、周成磊</w:t>
      </w:r>
      <w:r w:rsidR="006D6929">
        <w:rPr>
          <w:rFonts w:hint="eastAsia"/>
        </w:rPr>
        <w:t>代表</w:t>
      </w:r>
      <w:r w:rsidR="00AF039C">
        <w:rPr>
          <w:rFonts w:hint="eastAsia"/>
        </w:rPr>
        <w:t>：您提出的</w:t>
      </w:r>
      <w:r w:rsidR="006D6929">
        <w:rPr>
          <w:rFonts w:hint="eastAsia"/>
        </w:rPr>
        <w:t>“</w:t>
      </w:r>
      <w:r w:rsidRPr="000E2D9B">
        <w:rPr>
          <w:rFonts w:hAnsi="仿宋" w:cs="仿宋" w:hint="eastAsia"/>
          <w:szCs w:val="32"/>
        </w:rPr>
        <w:t>关于提升道路安全、更新道路斑马线材料</w:t>
      </w:r>
      <w:r w:rsidR="00AF039C">
        <w:rPr>
          <w:rFonts w:hint="eastAsia"/>
        </w:rPr>
        <w:t>”的</w:t>
      </w:r>
      <w:r w:rsidR="006D6929">
        <w:rPr>
          <w:rFonts w:hint="eastAsia"/>
        </w:rPr>
        <w:t>建议</w:t>
      </w:r>
      <w:r w:rsidR="00AF039C">
        <w:rPr>
          <w:rFonts w:hint="eastAsia"/>
        </w:rPr>
        <w:t>收悉。现答复如下：</w:t>
      </w:r>
    </w:p>
    <w:p w14:paraId="0F9CCB05" w14:textId="77777777" w:rsidR="000E2D9B" w:rsidRDefault="000E2D9B" w:rsidP="000E2D9B">
      <w:pPr>
        <w:spacing w:line="660" w:lineRule="exact"/>
        <w:ind w:firstLineChars="200" w:firstLine="640"/>
      </w:pPr>
      <w:r>
        <w:rPr>
          <w:rFonts w:hint="eastAsia"/>
        </w:rPr>
        <w:t>首先感谢您对城市建设的关心和支持，目前，城区道路口划设的斑马线基本长度为</w:t>
      </w:r>
      <w:r>
        <w:t>3米-6米，宽度在40厘米左右，斑马线的涂料是专用热熔材质，快干、耐磨、可见度高，也有一定防滑系数。但是，涂料划得过厚、过宽或路面渗透性不强，就会非常光滑，特别是一下雨或洒水过多，标线沾上水渍，就会更湿滑，给车辆、行人通行带来了不安全因素。对上述问题，住建局将结合当前道路交通安全整治行动，采</w:t>
      </w:r>
      <w:r>
        <w:lastRenderedPageBreak/>
        <w:t>取以下措施，降低不安全因素：</w:t>
      </w:r>
    </w:p>
    <w:p w14:paraId="0D253E22" w14:textId="77777777" w:rsidR="000E2D9B" w:rsidRDefault="000E2D9B" w:rsidP="000E2D9B">
      <w:pPr>
        <w:spacing w:line="660" w:lineRule="exact"/>
        <w:ind w:firstLineChars="200" w:firstLine="640"/>
      </w:pPr>
      <w:r>
        <w:t>1、对城区交通标识标线进行全面排查，严格执行城市道路标识标线划设标准，及时整改不规范标识标线。</w:t>
      </w:r>
    </w:p>
    <w:p w14:paraId="68CD647B" w14:textId="77777777" w:rsidR="000E2D9B" w:rsidRDefault="000E2D9B" w:rsidP="000E2D9B">
      <w:pPr>
        <w:spacing w:line="660" w:lineRule="exact"/>
        <w:ind w:firstLineChars="200" w:firstLine="640"/>
      </w:pPr>
      <w:r>
        <w:t>2、与城管局对接，采取减量勤洒和错峰洒水的模式，降低路面湿滑时段。</w:t>
      </w:r>
    </w:p>
    <w:p w14:paraId="7CEEC59D" w14:textId="2A94C37D" w:rsidR="00597E83" w:rsidRDefault="000E2D9B" w:rsidP="000E2D9B">
      <w:pPr>
        <w:spacing w:line="660" w:lineRule="exact"/>
        <w:ind w:firstLineChars="200" w:firstLine="640"/>
      </w:pPr>
      <w:r>
        <w:t>3、咨询、学习其他城市先进经验和做法，采用新材料、新工艺对道路标识标线进行升级改造。</w:t>
      </w:r>
    </w:p>
    <w:p w14:paraId="59928D61" w14:textId="77777777" w:rsidR="000E2D9B" w:rsidRDefault="000E2D9B" w:rsidP="000E2D9B">
      <w:pPr>
        <w:spacing w:line="660" w:lineRule="exact"/>
      </w:pPr>
    </w:p>
    <w:p w14:paraId="62CAFB87" w14:textId="77777777" w:rsidR="000E2D9B" w:rsidRDefault="000E2D9B" w:rsidP="000E2D9B">
      <w:pPr>
        <w:spacing w:line="660" w:lineRule="exact"/>
      </w:pPr>
    </w:p>
    <w:p w14:paraId="4CB9253B" w14:textId="77777777" w:rsidR="00FC3D77" w:rsidRPr="00FC3D77" w:rsidRDefault="00FC3D77" w:rsidP="000E2D9B">
      <w:pPr>
        <w:spacing w:line="660" w:lineRule="exact"/>
      </w:pPr>
    </w:p>
    <w:p w14:paraId="544098AC" w14:textId="601592F8" w:rsidR="00AF039C" w:rsidRDefault="00AF039C" w:rsidP="00A86C77">
      <w:pPr>
        <w:spacing w:line="66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A86C77">
      <w:pPr>
        <w:spacing w:line="660" w:lineRule="exact"/>
      </w:pPr>
    </w:p>
    <w:p w14:paraId="6F7E4D0C" w14:textId="77777777" w:rsidR="00E20DF0" w:rsidRDefault="00E20DF0" w:rsidP="00A86C77">
      <w:pPr>
        <w:spacing w:line="660" w:lineRule="exact"/>
      </w:pPr>
    </w:p>
    <w:p w14:paraId="5A419FED" w14:textId="77777777" w:rsidR="00E20DF0" w:rsidRDefault="00E20DF0" w:rsidP="00A86C77">
      <w:pPr>
        <w:spacing w:line="660" w:lineRule="exact"/>
      </w:pPr>
    </w:p>
    <w:p w14:paraId="1B23013B" w14:textId="77777777" w:rsidR="00E20DF0" w:rsidRDefault="00E20DF0" w:rsidP="00A86C77">
      <w:pPr>
        <w:spacing w:line="660" w:lineRule="exact"/>
      </w:pPr>
    </w:p>
    <w:p w14:paraId="0D74DC41" w14:textId="77777777" w:rsidR="00E20DF0" w:rsidRDefault="00E20DF0" w:rsidP="00A86C77">
      <w:pPr>
        <w:spacing w:line="660" w:lineRule="exact"/>
      </w:pPr>
    </w:p>
    <w:p w14:paraId="43691EAC" w14:textId="77777777" w:rsidR="00E20DF0" w:rsidRDefault="00E20DF0" w:rsidP="00A86C77">
      <w:pPr>
        <w:spacing w:line="660" w:lineRule="exact"/>
      </w:pPr>
    </w:p>
    <w:p w14:paraId="145209EA" w14:textId="77777777" w:rsidR="00E20DF0" w:rsidRDefault="00E20DF0" w:rsidP="00A86C77">
      <w:pPr>
        <w:spacing w:line="660" w:lineRule="exact"/>
      </w:pPr>
    </w:p>
    <w:p w14:paraId="3810D2C2" w14:textId="25657DAF" w:rsidR="00AF039C" w:rsidRDefault="00AF039C" w:rsidP="00A86C77">
      <w:pPr>
        <w:spacing w:line="660" w:lineRule="exact"/>
      </w:pPr>
      <w:r>
        <w:rPr>
          <w:rFonts w:hint="eastAsia"/>
        </w:rPr>
        <w:t xml:space="preserve">联系单位及电话：方城县住房和城乡建设局 </w:t>
      </w:r>
      <w:r>
        <w:t xml:space="preserve">  67232802</w:t>
      </w:r>
    </w:p>
    <w:p w14:paraId="4ECBA633" w14:textId="253C7C4A" w:rsidR="00AF039C" w:rsidRDefault="00AF039C" w:rsidP="00A86C77">
      <w:pPr>
        <w:spacing w:line="660" w:lineRule="exact"/>
      </w:pPr>
      <w:r>
        <w:rPr>
          <w:rFonts w:hint="eastAsia"/>
        </w:rPr>
        <w:t>联系人：</w:t>
      </w:r>
      <w:r w:rsidR="0082733C">
        <w:rPr>
          <w:rFonts w:hint="eastAsia"/>
        </w:rPr>
        <w:t>王海坡</w:t>
      </w:r>
      <w:r>
        <w:rPr>
          <w:rFonts w:hint="eastAsia"/>
        </w:rPr>
        <w:t>（</w:t>
      </w:r>
      <w:r w:rsidR="0082733C">
        <w:rPr>
          <w:rFonts w:hint="eastAsia"/>
        </w:rPr>
        <w:t>城建股股长</w:t>
      </w:r>
      <w:r>
        <w:rPr>
          <w:rFonts w:hint="eastAsia"/>
        </w:rPr>
        <w:t>）</w:t>
      </w:r>
    </w:p>
    <w:p w14:paraId="59B3AAB7" w14:textId="0102BEDF" w:rsidR="00AF039C" w:rsidRDefault="00AF039C" w:rsidP="00A86C77">
      <w:pPr>
        <w:spacing w:line="66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2F45370-B389-4BF6-867F-B17226E0880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6727B51-C6BC-4A66-A293-0D0A5695436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3E41202-6ED5-4334-A845-D6CF83753D2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002638"/>
    <w:rsid w:val="00066084"/>
    <w:rsid w:val="000E2D9B"/>
    <w:rsid w:val="00106076"/>
    <w:rsid w:val="001542FE"/>
    <w:rsid w:val="001E4553"/>
    <w:rsid w:val="002E2674"/>
    <w:rsid w:val="00336208"/>
    <w:rsid w:val="00520A31"/>
    <w:rsid w:val="00597E83"/>
    <w:rsid w:val="005E56D2"/>
    <w:rsid w:val="006C3B91"/>
    <w:rsid w:val="006D6929"/>
    <w:rsid w:val="006F4559"/>
    <w:rsid w:val="0078204C"/>
    <w:rsid w:val="0082733C"/>
    <w:rsid w:val="00847F2B"/>
    <w:rsid w:val="0086718B"/>
    <w:rsid w:val="00893F00"/>
    <w:rsid w:val="00894C3A"/>
    <w:rsid w:val="00917D9B"/>
    <w:rsid w:val="00922F7A"/>
    <w:rsid w:val="00944176"/>
    <w:rsid w:val="00993A55"/>
    <w:rsid w:val="00A56A7A"/>
    <w:rsid w:val="00A86C77"/>
    <w:rsid w:val="00AF039C"/>
    <w:rsid w:val="00B0683C"/>
    <w:rsid w:val="00BC4442"/>
    <w:rsid w:val="00BD133F"/>
    <w:rsid w:val="00C84505"/>
    <w:rsid w:val="00C93020"/>
    <w:rsid w:val="00D873DD"/>
    <w:rsid w:val="00DB599C"/>
    <w:rsid w:val="00E036AA"/>
    <w:rsid w:val="00E20DF0"/>
    <w:rsid w:val="00E949FE"/>
    <w:rsid w:val="00F340BC"/>
    <w:rsid w:val="00F411DC"/>
    <w:rsid w:val="00F4658A"/>
    <w:rsid w:val="00F93F64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8</cp:revision>
  <cp:lastPrinted>2023-07-11T10:38:00Z</cp:lastPrinted>
  <dcterms:created xsi:type="dcterms:W3CDTF">2023-07-11T10:18:00Z</dcterms:created>
  <dcterms:modified xsi:type="dcterms:W3CDTF">2023-07-17T00:13:00Z</dcterms:modified>
</cp:coreProperties>
</file>