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3CB560EE" w:rsidR="00D873DD" w:rsidRDefault="0020272B" w:rsidP="0020272B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5792E4D4">
                <wp:simplePos x="0" y="0"/>
                <wp:positionH relativeFrom="column">
                  <wp:posOffset>-38100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E3859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2.4pt" to="420.6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VaCmh+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B803FD">
        <w:rPr>
          <w:rFonts w:ascii="仿宋_GB2312" w:eastAsia="仿宋_GB2312"/>
        </w:rPr>
        <w:t>24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62ACA33A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B803FD">
        <w:t>B</w:t>
      </w:r>
    </w:p>
    <w:p w14:paraId="3BB1C627" w14:textId="6E22AFFC" w:rsidR="00D873DD" w:rsidRPr="00721E23" w:rsidRDefault="00D873DD" w:rsidP="0020272B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2D2578">
        <w:rPr>
          <w:rFonts w:ascii="方正小标宋简体" w:eastAsia="方正小标宋简体"/>
          <w:spacing w:val="20"/>
          <w:sz w:val="44"/>
          <w:szCs w:val="44"/>
        </w:rPr>
        <w:t>75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5172919A" w:rsidR="00AF039C" w:rsidRPr="002D2578" w:rsidRDefault="002D2578" w:rsidP="0020272B">
      <w:pPr>
        <w:spacing w:beforeLines="150" w:before="468" w:line="640" w:lineRule="exact"/>
        <w:rPr>
          <w:rFonts w:hAnsi="仿宋"/>
        </w:rPr>
      </w:pPr>
      <w:r w:rsidRPr="002D2578">
        <w:rPr>
          <w:rFonts w:hAnsi="仿宋" w:hint="eastAsia"/>
          <w:szCs w:val="32"/>
        </w:rPr>
        <w:t>李和雪、刘金岭、杨克雨</w:t>
      </w:r>
      <w:r w:rsidR="00AF039C" w:rsidRPr="002D2578">
        <w:rPr>
          <w:rFonts w:hAnsi="仿宋" w:hint="eastAsia"/>
        </w:rPr>
        <w:t>委员：您提出的“</w:t>
      </w:r>
      <w:r w:rsidRPr="002D2578">
        <w:rPr>
          <w:rFonts w:hAnsi="仿宋" w:hint="eastAsia"/>
          <w:szCs w:val="32"/>
        </w:rPr>
        <w:t>关于解决城市交通停车难问题</w:t>
      </w:r>
      <w:r w:rsidR="00AF039C" w:rsidRPr="002D2578">
        <w:rPr>
          <w:rFonts w:hAnsi="仿宋" w:hint="eastAsia"/>
        </w:rPr>
        <w:t>”的提案收悉。现答复如下：</w:t>
      </w:r>
    </w:p>
    <w:p w14:paraId="1436071F" w14:textId="77777777" w:rsidR="002D2578" w:rsidRPr="002D2578" w:rsidRDefault="002D2578" w:rsidP="002D2578">
      <w:pPr>
        <w:spacing w:line="640" w:lineRule="exact"/>
        <w:ind w:firstLineChars="200" w:firstLine="640"/>
        <w:rPr>
          <w:rFonts w:hAnsi="仿宋"/>
        </w:rPr>
      </w:pPr>
      <w:r w:rsidRPr="002D2578">
        <w:rPr>
          <w:rFonts w:hAnsi="仿宋" w:hint="eastAsia"/>
        </w:rPr>
        <w:t>首先感谢您对城市建设的关心和支持，为彻底解决停车难问题，县政府常务会议</w:t>
      </w:r>
      <w:r w:rsidRPr="002D2578">
        <w:rPr>
          <w:rFonts w:hAnsi="仿宋"/>
        </w:rPr>
        <w:t>2022年1月13日研究决定，由南阳弘裕投资控股有限公司主导，方城县丰裕新能源有限公司配合，共同实施方城县智慧停车系统项目，项目包含立体式停车楼建设和现有停车场、停车位升级改造两部分，总投资约6.42亿元，形成“以配建停车设施为主、路外公共停车设施为辅、路内停车为补充”的智能化、立体化停车体系，项</w:t>
      </w:r>
      <w:r w:rsidRPr="002D2578">
        <w:rPr>
          <w:rFonts w:hAnsi="仿宋"/>
        </w:rPr>
        <w:lastRenderedPageBreak/>
        <w:t>目第一阶段5条道路智能化停车位建设已完成（凤瑞路、人民路、文化路、龙泉路、广安路）。</w:t>
      </w:r>
    </w:p>
    <w:p w14:paraId="2754E34D" w14:textId="2E56881A" w:rsidR="00D873DD" w:rsidRDefault="002D2578" w:rsidP="002D2578">
      <w:pPr>
        <w:spacing w:line="640" w:lineRule="exact"/>
        <w:ind w:firstLineChars="200" w:firstLine="640"/>
      </w:pPr>
      <w:r w:rsidRPr="002D2578">
        <w:rPr>
          <w:rFonts w:hAnsi="仿宋" w:hint="eastAsia"/>
        </w:rPr>
        <w:t>在下步工作中住建局必将充分发挥自身职能优势，以县政府在《</w:t>
      </w:r>
      <w:r w:rsidRPr="002D2578">
        <w:rPr>
          <w:rFonts w:hAnsi="仿宋"/>
        </w:rPr>
        <w:t>2023年方城县政府工作报告》上提出的“提升停车和充电保障能力，新建、改建停车场25个，新增停车位1500个，建成1个示范性充电站和500个充电终端，智慧停车系统建成运营”为核心目标任务。深入贯彻执行政府工作报告精神，集中全部力量落实好此项民生实事，向县委、政府、人大、政协及广大市民呈交一份满意的答卷</w:t>
      </w:r>
      <w:r w:rsidRPr="002D2578">
        <w:rPr>
          <w:rFonts w:hAnsi="仿宋" w:hint="eastAsia"/>
        </w:rPr>
        <w:t>。</w:t>
      </w:r>
    </w:p>
    <w:p w14:paraId="5E4480C8" w14:textId="77777777" w:rsidR="00AF039C" w:rsidRDefault="00AF039C" w:rsidP="00A01AE6">
      <w:pPr>
        <w:spacing w:line="640" w:lineRule="exact"/>
      </w:pPr>
    </w:p>
    <w:p w14:paraId="6FABEF8F" w14:textId="77777777" w:rsidR="00AF039C" w:rsidRDefault="00AF039C" w:rsidP="00A01AE6">
      <w:pPr>
        <w:spacing w:line="640" w:lineRule="exact"/>
      </w:pPr>
    </w:p>
    <w:p w14:paraId="7EFEA212" w14:textId="49107CBC" w:rsidR="00AF039C" w:rsidRDefault="00AF039C" w:rsidP="00A01AE6">
      <w:pPr>
        <w:spacing w:line="640" w:lineRule="exact"/>
      </w:pPr>
    </w:p>
    <w:p w14:paraId="544098AC" w14:textId="601592F8" w:rsidR="00AF039C" w:rsidRDefault="00AF039C" w:rsidP="00A01AE6">
      <w:pPr>
        <w:spacing w:line="64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A01AE6">
      <w:pPr>
        <w:spacing w:line="640" w:lineRule="exact"/>
      </w:pPr>
    </w:p>
    <w:p w14:paraId="0DDFF005" w14:textId="77777777" w:rsidR="0020272B" w:rsidRDefault="0020272B" w:rsidP="00A01AE6">
      <w:pPr>
        <w:spacing w:line="640" w:lineRule="exact"/>
      </w:pPr>
    </w:p>
    <w:p w14:paraId="38C53243" w14:textId="77777777" w:rsidR="0020272B" w:rsidRDefault="0020272B" w:rsidP="00A01AE6">
      <w:pPr>
        <w:spacing w:line="640" w:lineRule="exact"/>
      </w:pPr>
    </w:p>
    <w:p w14:paraId="4D06A2E3" w14:textId="77777777" w:rsidR="0020272B" w:rsidRDefault="0020272B" w:rsidP="00A01AE6">
      <w:pPr>
        <w:spacing w:line="640" w:lineRule="exact"/>
      </w:pPr>
    </w:p>
    <w:p w14:paraId="2C0AFD9B" w14:textId="77777777" w:rsidR="0020272B" w:rsidRDefault="0020272B" w:rsidP="00A01AE6">
      <w:pPr>
        <w:spacing w:line="640" w:lineRule="exact"/>
      </w:pPr>
    </w:p>
    <w:p w14:paraId="3810D2C2" w14:textId="578DB813" w:rsidR="00AF039C" w:rsidRDefault="00AF039C" w:rsidP="00A01AE6">
      <w:pPr>
        <w:spacing w:line="64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A01AE6">
      <w:pPr>
        <w:spacing w:line="64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A01AE6">
      <w:pPr>
        <w:spacing w:line="64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8D7EC52-AF8C-4995-B612-63D3A99FEAA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69D6435-C041-4F93-913F-58524E34E65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71AEDB0-88F0-452D-BFBD-A3A63BE9EA7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E4553"/>
    <w:rsid w:val="0020272B"/>
    <w:rsid w:val="002D2578"/>
    <w:rsid w:val="00336208"/>
    <w:rsid w:val="005E56D2"/>
    <w:rsid w:val="006F4559"/>
    <w:rsid w:val="00721E23"/>
    <w:rsid w:val="00862FE9"/>
    <w:rsid w:val="0086718B"/>
    <w:rsid w:val="00894C3A"/>
    <w:rsid w:val="00895629"/>
    <w:rsid w:val="00917D9B"/>
    <w:rsid w:val="00944176"/>
    <w:rsid w:val="00A01AE6"/>
    <w:rsid w:val="00A56A7A"/>
    <w:rsid w:val="00AF039C"/>
    <w:rsid w:val="00B60A26"/>
    <w:rsid w:val="00B803FD"/>
    <w:rsid w:val="00C93020"/>
    <w:rsid w:val="00D873DD"/>
    <w:rsid w:val="00DB599C"/>
    <w:rsid w:val="00E949FE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4</cp:revision>
  <cp:lastPrinted>2023-07-12T02:30:00Z</cp:lastPrinted>
  <dcterms:created xsi:type="dcterms:W3CDTF">2023-07-12T03:10:00Z</dcterms:created>
  <dcterms:modified xsi:type="dcterms:W3CDTF">2023-07-14T03:04:00Z</dcterms:modified>
</cp:coreProperties>
</file>