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>
      <w:pPr>
        <w:spacing w:line="480" w:lineRule="auto"/>
        <w:jc w:val="center"/>
        <w:rPr>
          <w:rFonts w:hint="eastAsia"/>
          <w:b/>
          <w:bCs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52"/>
          <w:szCs w:val="5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方城县政务服务效能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评估报告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tabs>
          <w:tab w:val="left" w:pos="6791"/>
        </w:tabs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97635" cy="1438275"/>
            <wp:effectExtent l="0" t="0" r="0" b="0"/>
            <wp:docPr id="1" name="图片 1" descr="af64b9b6e7eea64f4557a7bf3ebf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64b9b6e7eea64f4557a7bf3ebf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三方企业征信有限公司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2023年3月31日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jc w:val="left"/>
        <w:outlineLvl w:val="0"/>
        <w:rPr>
          <w:rFonts w:hint="eastAsia"/>
          <w:lang w:val="en-US" w:eastAsia="zh-CN"/>
        </w:rPr>
        <w:sectPr>
          <w:pgSz w:w="11906" w:h="16838"/>
          <w:pgMar w:top="1701" w:right="1531" w:bottom="1701" w:left="1531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bidi w:val="0"/>
        <w:jc w:val="left"/>
        <w:outlineLvl w:val="0"/>
        <w:rPr>
          <w:rFonts w:hint="eastAsia"/>
          <w:lang w:val="en-US" w:eastAsia="zh-Hans"/>
        </w:rPr>
      </w:pPr>
      <w:bookmarkStart w:id="0" w:name="_Toc20784"/>
      <w:r>
        <w:rPr>
          <w:rFonts w:hint="eastAsia"/>
          <w:lang w:val="en-US" w:eastAsia="zh-CN"/>
        </w:rPr>
        <w:t>一、评估核查</w:t>
      </w:r>
      <w:r>
        <w:rPr>
          <w:rFonts w:hint="eastAsia"/>
          <w:lang w:val="en-US" w:eastAsia="zh-Hans"/>
        </w:rPr>
        <w:t>表</w:t>
      </w:r>
      <w:bookmarkEnd w:id="0"/>
    </w:p>
    <w:tbl>
      <w:tblPr>
        <w:tblStyle w:val="5"/>
        <w:tblW w:w="90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749"/>
        <w:gridCol w:w="3803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05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政务服务大厅现场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8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时间：2023年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核查组人员：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程迎迎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调查内容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政务大厅基础情况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办事大厅平面指引图是否在明显位置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是，门口咨询服务台旁边放置，但为早期资料，和实际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窗口位置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各窗口人员着装、言谈举止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税务、市监、公安为工装，其他窗口均为便装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是否有预约办理，预约办理是否在明显处宣传。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有叫号机但未开启，现场排队办理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本地区实体政务大厅印有一次性告知单（彩色），并摆放在大厅窗口台面，供群众免费索取的窗口数？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未在大厅门口综合设置，仅在部分窗口放置一次性告知单。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自助服务区是否提供24小时服务？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专区已被改造，未开放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是否在窗口设立“好差评”服务？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未做到每个窗口都设置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政务服务大厅是否可以免费复印、打印?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免费复印，不能打印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是否为企业、群众提供便捷、舒适的政务服务环境?（实行预约服务、午间值班接待、周六周日专人值守、提供如饮用水、等候座椅、老花镜、其他便民设施）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饮水机、药品箱、失物招领箱、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饮水机、等候座椅、手机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充电宝、老花镜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对特殊群体（如残疾、老年人等）针对性地提供个性化线下服务？（老幼病残孕、优秀企业家、退役军人、大学生创业就业）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设置就业服务中心、母婴室、老年人绿色通道，退役军人优先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实体政务服务大厅是否已经实现提供物流快递（邮政、快递等）送达服务事项办理结果？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是否设置帮办代办、办不成事窗口？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设置了办不成事窗口，没有帮办代办窗口。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是否设置“一窗通办”窗口？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是否设立企业服务工作站，为企业提供点对点、面对面等指导帮办服务、代办服务和提前介入服务?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惠企政策窗口设置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工程项目专区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不动产登记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开办企业区域设置有惠企政策窗口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目前存在问题一是没有整体性惠企政策宣传窗口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二是惠企政策宣传力度不够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开办企业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是否在大厅设置“企业开办专区”？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设置了，但仍需要分别到注册登记、公章刻制、税务登记、银行开户、社保登记、公积金窗口单独办理。不是统一收件、内部流转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统一出件。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另外暗访期间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Hans"/>
              </w:rPr>
              <w:t>开办企业专区税务登记窗口工作人员离岗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是否免费提供印章刻制服务？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是否免费邮寄企业注册证件、印章等？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是否有办理“一业一证”业务窗口？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办理建筑许可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是否有公布办理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建筑许可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的流程？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否，仅有单独阶段流程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是否有公布的办理收费标准？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水电气窗口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是否设置水电气综合窗口？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是否有公布的收费标准？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是否有公布的报装流程？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用水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是否有公布的收费标准？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是否有公布的报装流程？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用气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是否有公布的收费标准？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4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是否有公布的报装流程？</w:t>
            </w:r>
          </w:p>
        </w:tc>
        <w:tc>
          <w:tcPr>
            <w:tcW w:w="35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  <w:sz w:val="24"/>
          <w:szCs w:val="32"/>
          <w:lang w:eastAsia="zh-CN"/>
        </w:rPr>
      </w:pP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注：其中标红内容为方城县需改进的事项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br w:type="page"/>
      </w:r>
    </w:p>
    <w:p>
      <w:pPr>
        <w:pStyle w:val="3"/>
        <w:bidi w:val="0"/>
        <w:jc w:val="left"/>
        <w:outlineLvl w:val="0"/>
        <w:rPr>
          <w:rFonts w:hint="default"/>
          <w:lang w:val="en-US" w:eastAsia="zh-CN"/>
        </w:rPr>
      </w:pPr>
      <w:bookmarkStart w:id="1" w:name="_Toc29010"/>
      <w:r>
        <w:rPr>
          <w:rFonts w:hint="eastAsia"/>
          <w:lang w:val="en-US" w:eastAsia="zh-CN"/>
        </w:rPr>
        <w:t>二、改进建议</w:t>
      </w:r>
      <w:bookmarkEnd w:id="1"/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1、提高本地区实体政务大厅一次性告知单在各窗口的使用率，集中设置的告知单窗口，及时补齐欠缺资料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2、定期巡检，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保障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办事大厅设置自助机的使用效率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3、普及免费打印的服务，提供专人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帮办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代办服务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4、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更新政务大厅平面指引图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和现有窗口保持一致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5、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结合办不成事窗口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出台惠企政策汇编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在大厅设置综合性惠企政策窗口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加大惠企政策在大厅的宣传力度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、深入推进电子证照应用、免证办应用情况，各窗口信息互联互通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、加强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各窗口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统一工装的要求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、加大好差评设备仪器的投入使用率，确保办理窗口全覆盖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、加强预约办理能力，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保障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预约设备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正常使用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、探索设立“一业一证”业务窗口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办理建筑许可窗口放置整体流程图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水电气报装区域公布收费标准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</w:pP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13、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确保政务大厅公示的办事指南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办事材料和网上公示内容一致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Hans" w:bidi="ar"/>
        </w:rPr>
        <w:t>确保政务大厅公示的政策文件和网上公示一致</w:t>
      </w:r>
      <w:r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eastAsia="zh-Hans" w:bidi="ar"/>
        </w:rPr>
        <w:t>。</w:t>
      </w:r>
    </w:p>
    <w:p>
      <w:pPr>
        <w:keepNext w:val="0"/>
        <w:keepLines w:val="0"/>
        <w:widowControl/>
        <w:suppressLineNumbers w:val="0"/>
        <w:ind w:firstLine="420" w:firstLineChars="200"/>
        <w:jc w:val="both"/>
        <w:textAlignment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NWU0ZmJlZDhkYWU3N2NhM2ZmNmQ2YzdlYWNlNmEifQ=="/>
  </w:docVars>
  <w:rsids>
    <w:rsidRoot w:val="3F1A77C7"/>
    <w:rsid w:val="01CA5CC8"/>
    <w:rsid w:val="067F4DE2"/>
    <w:rsid w:val="16E167A0"/>
    <w:rsid w:val="248D4C07"/>
    <w:rsid w:val="32D4108A"/>
    <w:rsid w:val="349D0E96"/>
    <w:rsid w:val="3F1A77C7"/>
    <w:rsid w:val="64E47E55"/>
    <w:rsid w:val="68CF4DBB"/>
    <w:rsid w:val="6E2C680B"/>
    <w:rsid w:val="776305C9"/>
    <w:rsid w:val="7A9450E5"/>
    <w:rsid w:val="7FCD5C4F"/>
    <w:rsid w:val="D2FD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1465</Words>
  <Characters>1496</Characters>
  <Lines>0</Lines>
  <Paragraphs>0</Paragraphs>
  <TotalTime>55</TotalTime>
  <ScaleCrop>false</ScaleCrop>
  <LinksUpToDate>false</LinksUpToDate>
  <CharactersWithSpaces>1497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2023-02-27T19:20:00Z</dcterms:created>
  <dc:creator>二程</dc:creator>
  <cp:lastModifiedBy>D.K.</cp:lastModifiedBy>
  <dcterms:modified xsi:type="dcterms:W3CDTF">2023-07-18T01:23:11Z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8E1144C490DD466C9F333C43E8DD5951_13</vt:lpwstr>
  </property>
</Properties>
</file>