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700" w:lineRule="exact"/>
        <w:ind w:left="0" w:leftChars="0" w:right="0" w:firstLine="0" w:firstLineChars="0"/>
        <w:jc w:val="center"/>
        <w:textAlignment w:val="auto"/>
        <w:outlineLvl w:val="9"/>
        <w:rPr>
          <w:rFonts w:ascii="方正小标宋简体" w:eastAsia="方正小标宋简体"/>
          <w:sz w:val="68"/>
        </w:rPr>
      </w:pPr>
      <w:r>
        <w:rPr>
          <w:rFonts w:hint="eastAsia" w:ascii="方正小标宋简体" w:eastAsia="方正小标宋简体"/>
          <w:sz w:val="68"/>
        </w:rPr>
        <w:t>方城县人民政府</w:t>
      </w:r>
    </w:p>
    <w:p>
      <w:pPr>
        <w:widowControl w:val="0"/>
        <w:wordWrap/>
        <w:adjustRightInd/>
        <w:snapToGrid/>
        <w:spacing w:line="700" w:lineRule="exact"/>
        <w:ind w:left="0" w:leftChars="0" w:right="0" w:firstLine="0" w:firstLineChars="0"/>
        <w:jc w:val="center"/>
        <w:textAlignment w:val="auto"/>
        <w:outlineLvl w:val="9"/>
        <w:rPr>
          <w:rFonts w:ascii="方正小标宋简体" w:eastAsia="方正小标宋简体"/>
          <w:spacing w:val="60"/>
          <w:sz w:val="68"/>
          <w:szCs w:val="68"/>
        </w:rPr>
      </w:pPr>
      <w:r>
        <w:rPr>
          <w:rFonts w:hint="eastAsia" w:ascii="方正小标宋简体" w:eastAsia="方正小标宋简体"/>
          <w:spacing w:val="60"/>
          <w:sz w:val="68"/>
          <w:szCs w:val="68"/>
        </w:rPr>
        <w:t>行政复议决定书</w:t>
      </w:r>
    </w:p>
    <w:p>
      <w:pPr>
        <w:wordWrap/>
        <w:adjustRightInd/>
        <w:snapToGrid/>
        <w:spacing w:line="560" w:lineRule="exact"/>
        <w:ind w:left="0" w:leftChars="0" w:right="0"/>
        <w:jc w:val="center"/>
        <w:textAlignment w:val="auto"/>
        <w:outlineLvl w:val="9"/>
        <w:rPr>
          <w:rFonts w:hAnsi="Sylfaen" w:eastAsia="仿宋_GB2312"/>
          <w:sz w:val="32"/>
          <w:szCs w:val="32"/>
        </w:rPr>
      </w:pPr>
    </w:p>
    <w:p>
      <w:pPr>
        <w:wordWrap/>
        <w:adjustRightInd/>
        <w:snapToGrid/>
        <w:spacing w:line="560" w:lineRule="exact"/>
        <w:ind w:left="0" w:leftChars="0" w:right="0"/>
        <w:jc w:val="center"/>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方政复〔</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号</w:t>
      </w:r>
    </w:p>
    <w:p>
      <w:pPr>
        <w:wordWrap/>
        <w:adjustRightInd/>
        <w:snapToGrid/>
        <w:spacing w:line="560" w:lineRule="exact"/>
        <w:ind w:left="0" w:leftChars="0" w:right="0"/>
        <w:textAlignment w:val="auto"/>
        <w:outlineLvl w:val="9"/>
        <w:rPr>
          <w:rFonts w:eastAsia="仿宋_GB2312"/>
          <w:sz w:val="32"/>
        </w:rPr>
      </w:pPr>
      <w:r>
        <w:rPr>
          <w:rFonts w:ascii="Calibri" w:hAnsi="Calibri" w:eastAsia="宋体" w:cs="黑体"/>
          <w:kern w:val="2"/>
          <w:sz w:val="21"/>
          <w:szCs w:val="24"/>
          <w:lang w:val="en-US" w:eastAsia="zh-CN" w:bidi="ar-SA"/>
        </w:rPr>
        <w:pict>
          <v:line id="Line 3" o:spid="_x0000_s1027" o:spt="20" style="position:absolute;left:0pt;margin-left:-5.05pt;margin-top:7.8pt;height:0.05pt;width:456.55pt;z-index:251658240;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p>
    <w:p>
      <w:pPr>
        <w:wordWrap/>
        <w:adjustRightInd/>
        <w:snapToGrid/>
        <w:spacing w:line="50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申请人：</w:t>
      </w:r>
      <w:r>
        <w:rPr>
          <w:rFonts w:hint="eastAsia" w:ascii="仿宋_GB2312" w:hAnsi="仿宋_GB2312" w:eastAsia="仿宋_GB2312" w:cs="仿宋_GB2312"/>
          <w:sz w:val="32"/>
          <w:szCs w:val="32"/>
          <w:lang w:eastAsia="zh-CN"/>
        </w:rPr>
        <w:t>郭</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lang w:eastAsia="zh-CN"/>
        </w:rPr>
        <w:t>文</w:t>
      </w:r>
      <w:r>
        <w:rPr>
          <w:rFonts w:hint="eastAsia" w:ascii="仿宋_GB2312" w:hAnsi="仿宋_GB2312" w:eastAsia="仿宋_GB2312" w:cs="仿宋_GB2312"/>
          <w:sz w:val="32"/>
          <w:szCs w:val="32"/>
        </w:rPr>
        <w:t>，男，</w:t>
      </w:r>
      <w:r>
        <w:rPr>
          <w:rFonts w:hint="eastAsia" w:ascii="仿宋_GB2312" w:hAnsi="仿宋_GB2312" w:eastAsia="仿宋_GB2312" w:cs="仿宋_GB2312"/>
          <w:sz w:val="32"/>
          <w:szCs w:val="32"/>
          <w:lang w:eastAsia="zh-CN"/>
        </w:rPr>
        <w:t>汉</w:t>
      </w:r>
      <w:r>
        <w:rPr>
          <w:rFonts w:hint="eastAsia" w:ascii="仿宋_GB2312" w:hAnsi="仿宋_GB2312" w:eastAsia="仿宋_GB2312" w:cs="仿宋_GB2312"/>
          <w:sz w:val="32"/>
          <w:szCs w:val="32"/>
        </w:rPr>
        <w:t>族，</w:t>
      </w:r>
      <w:r>
        <w:rPr>
          <w:rFonts w:ascii="仿宋_GB2312" w:hAnsi="仿宋_GB2312" w:eastAsia="仿宋_GB2312" w:cs="仿宋_GB2312"/>
          <w:sz w:val="32"/>
          <w:szCs w:val="32"/>
        </w:rPr>
        <w:t>19</w:t>
      </w:r>
      <w:r>
        <w:rPr>
          <w:rFonts w:hint="eastAsia" w:ascii="仿宋_GB2312" w:hAnsi="仿宋_GB2312" w:eastAsia="仿宋_GB2312" w:cs="仿宋_GB2312"/>
          <w:sz w:val="32"/>
          <w:szCs w:val="32"/>
          <w:lang w:val="en-US" w:eastAsia="zh-CN"/>
        </w:rPr>
        <w:t>68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日生，身份证号码：</w:t>
      </w:r>
      <w:r>
        <w:rPr>
          <w:rFonts w:hint="eastAsia" w:ascii="仿宋_GB2312" w:hAnsi="仿宋_GB2312" w:eastAsia="仿宋_GB2312" w:cs="仿宋_GB2312"/>
          <w:sz w:val="32"/>
          <w:szCs w:val="32"/>
          <w:lang w:val="en-US" w:eastAsia="zh-CN"/>
        </w:rPr>
        <w:t>4129221968XXXXXXXX</w:t>
      </w:r>
      <w:r>
        <w:rPr>
          <w:rFonts w:hint="eastAsia" w:ascii="仿宋_GB2312" w:hAnsi="仿宋_GB2312" w:eastAsia="仿宋_GB2312" w:cs="仿宋_GB2312"/>
          <w:sz w:val="32"/>
          <w:szCs w:val="32"/>
        </w:rPr>
        <w:t>，住</w:t>
      </w:r>
      <w:r>
        <w:rPr>
          <w:rFonts w:hint="eastAsia" w:ascii="仿宋_GB2312" w:hAnsi="仿宋_GB2312" w:eastAsia="仿宋_GB2312" w:cs="仿宋_GB2312"/>
          <w:sz w:val="32"/>
          <w:szCs w:val="32"/>
          <w:lang w:eastAsia="zh-CN"/>
        </w:rPr>
        <w:t>河南省方城县券桥乡</w:t>
      </w:r>
      <w:r>
        <w:rPr>
          <w:rFonts w:hint="eastAsia" w:ascii="仿宋_GB2312" w:hAnsi="仿宋_GB2312" w:eastAsia="仿宋_GB2312" w:cs="仿宋_GB2312"/>
          <w:sz w:val="32"/>
          <w:szCs w:val="32"/>
          <w:lang w:val="en-US" w:eastAsia="zh-CN"/>
        </w:rPr>
        <w:t>XXX</w:t>
      </w:r>
      <w:r>
        <w:rPr>
          <w:rFonts w:hint="eastAsia" w:ascii="仿宋_GB2312" w:hAnsi="仿宋_GB2312" w:eastAsia="仿宋_GB2312" w:cs="仿宋_GB2312"/>
          <w:sz w:val="32"/>
          <w:szCs w:val="32"/>
        </w:rPr>
        <w:t>。</w:t>
      </w:r>
    </w:p>
    <w:p>
      <w:pPr>
        <w:wordWrap/>
        <w:adjustRightInd/>
        <w:snapToGrid/>
        <w:spacing w:line="500" w:lineRule="exact"/>
        <w:ind w:left="0" w:leftChars="0" w:right="0" w:firstLine="640" w:firstLineChars="200"/>
        <w:jc w:val="left"/>
        <w:textAlignment w:val="auto"/>
        <w:outlineLvl w:val="9"/>
        <w:rPr>
          <w:rFonts w:ascii="仿宋_GB2312" w:hAnsi="仿宋_GB2312" w:eastAsia="仿宋_GB2312" w:cs="仿宋_GB2312"/>
          <w:sz w:val="32"/>
          <w:szCs w:val="32"/>
        </w:rPr>
      </w:pPr>
      <w:r>
        <w:rPr>
          <w:rFonts w:hint="eastAsia" w:ascii="黑体" w:hAnsi="黑体" w:eastAsia="黑体"/>
          <w:sz w:val="32"/>
          <w:szCs w:val="32"/>
        </w:rPr>
        <w:t>被申请人：</w:t>
      </w:r>
      <w:r>
        <w:rPr>
          <w:rFonts w:hint="eastAsia" w:ascii="仿宋_GB2312" w:hAnsi="仿宋_GB2312" w:eastAsia="仿宋_GB2312" w:cs="仿宋_GB2312"/>
          <w:sz w:val="32"/>
          <w:szCs w:val="32"/>
        </w:rPr>
        <w:t>方城县</w:t>
      </w:r>
      <w:r>
        <w:rPr>
          <w:rFonts w:hint="eastAsia" w:ascii="仿宋_GB2312" w:hAnsi="仿宋_GB2312" w:eastAsia="仿宋_GB2312" w:cs="仿宋_GB2312"/>
          <w:sz w:val="32"/>
          <w:szCs w:val="32"/>
          <w:lang w:eastAsia="zh-CN"/>
        </w:rPr>
        <w:t>公安</w:t>
      </w:r>
      <w:r>
        <w:rPr>
          <w:rFonts w:hint="eastAsia" w:ascii="仿宋_GB2312" w:hAnsi="仿宋_GB2312" w:eastAsia="仿宋_GB2312" w:cs="仿宋_GB2312"/>
          <w:sz w:val="32"/>
          <w:szCs w:val="32"/>
        </w:rPr>
        <w:t>局</w:t>
      </w:r>
    </w:p>
    <w:p>
      <w:pPr>
        <w:wordWrap/>
        <w:adjustRightInd/>
        <w:snapToGrid/>
        <w:spacing w:line="500" w:lineRule="exact"/>
        <w:ind w:left="0" w:leftChars="0" w:right="0" w:firstLine="640" w:firstLineChars="200"/>
        <w:jc w:val="left"/>
        <w:textAlignment w:val="auto"/>
        <w:outlineLvl w:val="9"/>
        <w:rPr>
          <w:rFonts w:ascii="仿宋_GB2312" w:hAnsi="仿宋_GB2312" w:eastAsia="仿宋_GB2312" w:cs="仿宋_GB2312"/>
          <w:sz w:val="32"/>
          <w:szCs w:val="32"/>
        </w:rPr>
      </w:pPr>
      <w:r>
        <w:rPr>
          <w:rFonts w:hint="eastAsia" w:ascii="黑体" w:hAnsi="黑体" w:eastAsia="黑体"/>
          <w:sz w:val="32"/>
          <w:szCs w:val="32"/>
        </w:rPr>
        <w:t>法定代表人：</w:t>
      </w:r>
      <w:r>
        <w:rPr>
          <w:rFonts w:hint="eastAsia" w:ascii="仿宋_GB2312" w:hAnsi="仿宋_GB2312" w:eastAsia="仿宋_GB2312" w:cs="仿宋_GB2312"/>
          <w:sz w:val="32"/>
          <w:szCs w:val="32"/>
          <w:lang w:eastAsia="zh-CN"/>
        </w:rPr>
        <w:t>曲红军</w:t>
      </w:r>
      <w:r>
        <w:rPr>
          <w:rFonts w:hint="eastAsia" w:ascii="仿宋_GB2312" w:hAnsi="仿宋_GB2312" w:eastAsia="仿宋_GB2312" w:cs="仿宋_GB2312"/>
          <w:sz w:val="32"/>
          <w:szCs w:val="32"/>
        </w:rPr>
        <w:t>，任局长</w:t>
      </w:r>
    </w:p>
    <w:p>
      <w:pPr>
        <w:wordWrap/>
        <w:adjustRightInd/>
        <w:snapToGrid/>
        <w:spacing w:line="500" w:lineRule="exact"/>
        <w:ind w:left="0" w:leftChars="0" w:right="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申请人对被申请人于</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作出的方公（券）行罚决字</w:t>
      </w:r>
      <w:r>
        <w:rPr>
          <w:rFonts w:hint="eastAsia" w:ascii="Times New Roman" w:hAnsi="Times New Roman" w:eastAsia="仿宋_GB2312"/>
          <w:sz w:val="32"/>
          <w:szCs w:val="32"/>
        </w:rPr>
        <w:t>〔</w:t>
      </w:r>
      <w:r>
        <w:rPr>
          <w:rFonts w:ascii="Times New Roman" w:hAnsi="Times New Roman" w:eastAsia="仿宋_GB2312"/>
          <w:sz w:val="32"/>
          <w:szCs w:val="32"/>
        </w:rPr>
        <w:t>2022</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1869号行政处罚决定（以下简称1869号处罚决定）</w:t>
      </w:r>
      <w:r>
        <w:rPr>
          <w:rFonts w:hint="eastAsia" w:ascii="仿宋_GB2312" w:hAnsi="仿宋_GB2312" w:eastAsia="仿宋_GB2312" w:cs="仿宋_GB2312"/>
          <w:sz w:val="32"/>
          <w:szCs w:val="32"/>
        </w:rPr>
        <w:t>不服，于</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向本机关</w:t>
      </w:r>
      <w:r>
        <w:rPr>
          <w:rFonts w:hint="eastAsia" w:ascii="仿宋_GB2312" w:hAnsi="仿宋_GB2312" w:eastAsia="仿宋_GB2312" w:cs="仿宋_GB2312"/>
          <w:sz w:val="32"/>
          <w:szCs w:val="32"/>
        </w:rPr>
        <w:t>提起行政复议，本机关于</w:t>
      </w:r>
      <w:r>
        <w:rPr>
          <w:rFonts w:hint="eastAsia" w:ascii="仿宋_GB2312" w:hAnsi="仿宋_GB2312" w:eastAsia="仿宋_GB2312" w:cs="仿宋_GB2312"/>
          <w:sz w:val="32"/>
          <w:szCs w:val="32"/>
          <w:lang w:eastAsia="zh-CN"/>
        </w:rPr>
        <w:t>当日</w:t>
      </w:r>
      <w:r>
        <w:rPr>
          <w:rFonts w:hint="eastAsia" w:ascii="仿宋_GB2312" w:hAnsi="仿宋_GB2312" w:eastAsia="仿宋_GB2312" w:cs="仿宋_GB2312"/>
          <w:sz w:val="32"/>
          <w:szCs w:val="32"/>
        </w:rPr>
        <w:t>收到并受理</w:t>
      </w:r>
      <w:r>
        <w:rPr>
          <w:rFonts w:hint="eastAsia" w:ascii="仿宋_GB2312" w:hAnsi="仿宋_GB2312" w:eastAsia="仿宋_GB2312" w:cs="仿宋_GB2312"/>
          <w:sz w:val="32"/>
          <w:szCs w:val="32"/>
          <w:lang w:eastAsia="zh-CN"/>
        </w:rPr>
        <w:t>，后依法延长</w:t>
      </w:r>
      <w:r>
        <w:rPr>
          <w:rFonts w:hint="eastAsia" w:ascii="仿宋_GB2312" w:hAnsi="仿宋_GB2312" w:eastAsia="仿宋_GB2312" w:cs="仿宋_GB2312"/>
          <w:sz w:val="32"/>
          <w:szCs w:val="32"/>
          <w:lang w:val="en-US" w:eastAsia="zh-CN"/>
        </w:rPr>
        <w:t>30日，</w:t>
      </w:r>
      <w:r>
        <w:rPr>
          <w:rFonts w:hint="eastAsia" w:ascii="仿宋_GB2312" w:hAnsi="仿宋_GB2312" w:eastAsia="仿宋_GB2312" w:cs="仿宋_GB2312"/>
          <w:sz w:val="32"/>
          <w:szCs w:val="32"/>
        </w:rPr>
        <w:t>现已审理终结。</w:t>
      </w:r>
    </w:p>
    <w:p>
      <w:pPr>
        <w:wordWrap/>
        <w:adjustRightInd/>
        <w:snapToGrid/>
        <w:spacing w:line="500" w:lineRule="exact"/>
        <w:ind w:left="0" w:leftChars="0" w:right="0" w:firstLine="640" w:firstLineChars="200"/>
        <w:jc w:val="left"/>
        <w:textAlignment w:val="auto"/>
        <w:outlineLvl w:val="9"/>
        <w:rPr>
          <w:rFonts w:ascii="仿宋_GB2312" w:hAnsi="仿宋_GB2312" w:eastAsia="仿宋_GB2312" w:cs="仿宋_GB2312"/>
          <w:sz w:val="32"/>
          <w:szCs w:val="32"/>
        </w:rPr>
      </w:pPr>
      <w:r>
        <w:rPr>
          <w:rFonts w:hint="eastAsia" w:ascii="黑体" w:hAnsi="黑体" w:eastAsia="黑体"/>
          <w:sz w:val="32"/>
          <w:szCs w:val="32"/>
        </w:rPr>
        <w:t>申请人请求：</w:t>
      </w:r>
      <w:r>
        <w:rPr>
          <w:rFonts w:hint="eastAsia" w:ascii="仿宋_GB2312" w:hAnsi="仿宋_GB2312" w:eastAsia="仿宋_GB2312" w:cs="仿宋_GB2312"/>
          <w:sz w:val="32"/>
          <w:szCs w:val="32"/>
        </w:rPr>
        <w:t>撤销</w:t>
      </w:r>
      <w:r>
        <w:rPr>
          <w:rFonts w:hint="eastAsia" w:ascii="仿宋_GB2312" w:hAnsi="仿宋_GB2312" w:eastAsia="仿宋_GB2312" w:cs="仿宋_GB2312"/>
          <w:sz w:val="32"/>
          <w:szCs w:val="32"/>
          <w:lang w:eastAsia="zh-CN"/>
        </w:rPr>
        <w:t>被申请人作出的的方公（券）行罚决字</w:t>
      </w:r>
      <w:r>
        <w:rPr>
          <w:rFonts w:hint="eastAsia" w:ascii="Times New Roman" w:hAnsi="Times New Roman" w:eastAsia="仿宋_GB2312"/>
          <w:sz w:val="32"/>
          <w:szCs w:val="32"/>
        </w:rPr>
        <w:t>〔</w:t>
      </w:r>
      <w:r>
        <w:rPr>
          <w:rFonts w:ascii="Times New Roman" w:hAnsi="Times New Roman" w:eastAsia="仿宋_GB2312"/>
          <w:sz w:val="32"/>
          <w:szCs w:val="32"/>
        </w:rPr>
        <w:t>2022</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1869号行政处罚决定</w:t>
      </w:r>
      <w:r>
        <w:rPr>
          <w:rFonts w:hint="eastAsia" w:ascii="仿宋_GB2312" w:hAnsi="仿宋_GB2312" w:eastAsia="仿宋_GB2312" w:cs="仿宋_GB2312"/>
          <w:sz w:val="32"/>
          <w:szCs w:val="32"/>
        </w:rPr>
        <w:t>。</w:t>
      </w:r>
    </w:p>
    <w:p>
      <w:pPr>
        <w:widowControl w:val="0"/>
        <w:wordWrap/>
        <w:adjustRightInd/>
        <w:snapToGrid/>
        <w:spacing w:line="500" w:lineRule="exact"/>
        <w:ind w:left="0" w:leftChars="0" w:right="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sz w:val="32"/>
          <w:szCs w:val="32"/>
        </w:rPr>
        <w:t>申请人称：</w:t>
      </w:r>
      <w:r>
        <w:rPr>
          <w:rFonts w:hint="eastAsia" w:ascii="仿宋_GB2312" w:hAnsi="仿宋_GB2312" w:eastAsia="仿宋_GB2312" w:cs="仿宋_GB2312"/>
          <w:sz w:val="32"/>
          <w:szCs w:val="32"/>
          <w:lang w:val="en-US" w:eastAsia="zh-CN"/>
        </w:rPr>
        <w:t>2022年9月26日，申请人到河南省高级人民法院信访反映有关（2015）方民重初字第26号民事判决书执行事宜,被申请人在没有任何实质证据的情况下捏造罪名，方公（券）行罚决字〔2022〕1869号行政处罚决定应予撤销。</w:t>
      </w:r>
    </w:p>
    <w:p>
      <w:pPr>
        <w:widowControl w:val="0"/>
        <w:wordWrap/>
        <w:adjustRightInd/>
        <w:snapToGrid/>
        <w:spacing w:line="500" w:lineRule="exact"/>
        <w:ind w:left="0" w:leftChars="0" w:right="0" w:firstLine="640" w:firstLineChars="200"/>
        <w:jc w:val="left"/>
        <w:textAlignment w:val="auto"/>
        <w:outlineLvl w:val="9"/>
        <w:rPr>
          <w:rFonts w:hint="eastAsia" w:ascii="Times New Roman" w:hAnsi="Times New Roman" w:eastAsia="仿宋_GB2312"/>
          <w:sz w:val="32"/>
          <w:szCs w:val="32"/>
          <w:lang w:val="en-US" w:eastAsia="zh-CN"/>
        </w:rPr>
      </w:pPr>
      <w:r>
        <w:rPr>
          <w:rFonts w:hint="eastAsia" w:ascii="黑体" w:hAnsi="黑体" w:eastAsia="黑体"/>
          <w:sz w:val="32"/>
          <w:szCs w:val="32"/>
          <w:lang w:eastAsia="zh-CN"/>
        </w:rPr>
        <w:t>被申请人称：</w:t>
      </w:r>
      <w:r>
        <w:rPr>
          <w:rFonts w:hint="eastAsia" w:ascii="Times New Roman" w:hAnsi="Times New Roman" w:eastAsia="仿宋_GB2312"/>
          <w:sz w:val="32"/>
          <w:szCs w:val="32"/>
          <w:lang w:val="en-US" w:eastAsia="zh-CN"/>
        </w:rPr>
        <w:t>一、对申请人的行政处罚认定事实清楚，证据确实充分。2022年9月26日，申请人在其信访诉求已经依法解决的情况下，仍然以同一事实和理由提出投诉请求，到河南省高级人民法院信访，进行滋事，并借访施压，其行为严重扰乱了正常的信访工作秩序及社会管理秩序，申请人的行为构成寻衅滋事。有申请人的询问笔录、证人证言、接待登记表、接访工作人员证言、信访处置报告及方城县人民法院执行的相关材料、赴省越级访人员依法处理建议书、券桥镇人民政府关于高庄村群众郭X文反映问题的查处报告等证据予以证实，且能够相互印证。二、对郭X文行政处罚程序合法，适用法律正确，裁量适当，已执行完毕。三、申请人复议的事实和理由不能成立。一是申请人提出方城县人民法院关于其反映执行不到位的信访事项已经终结，方城县公安局存在作假的问题。经查证:2021年12月15 日方城县人民法院出具关于郭X文申请执行（2015）方民重初字第 26 号民事判决书的结案通知书，2021年12月16日将结案通知书送达申请人，该案涉及郭X文的所有问题全部执行完毕。上述事实由方城县人民法院提供的证据予以印证。二是申请人提出其未寻衅滋事的理由不能成立。请求维持。</w:t>
      </w:r>
      <w:r>
        <w:rPr>
          <w:rFonts w:hint="eastAsia" w:ascii="Times New Roman" w:hAnsi="Times New Roman" w:eastAsia="仿宋_GB2312"/>
          <w:sz w:val="32"/>
          <w:szCs w:val="32"/>
          <w:lang w:val="en-US" w:eastAsia="zh-CN"/>
        </w:rPr>
        <w:tab/>
      </w:r>
    </w:p>
    <w:p>
      <w:pPr>
        <w:pStyle w:val="6"/>
        <w:widowControl w:val="0"/>
        <w:wordWrap/>
        <w:adjustRightInd/>
        <w:snapToGrid/>
        <w:spacing w:beforeAutospacing="0" w:afterAutospacing="0" w:line="5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sz w:val="32"/>
          <w:szCs w:val="32"/>
        </w:rPr>
        <w:t>经审理查明：</w:t>
      </w:r>
      <w:r>
        <w:rPr>
          <w:rFonts w:hint="eastAsia" w:ascii="仿宋_GB2312" w:hAnsi="仿宋_GB2312" w:eastAsia="仿宋_GB2312" w:cs="仿宋_GB2312"/>
          <w:kern w:val="2"/>
          <w:sz w:val="32"/>
          <w:szCs w:val="32"/>
          <w:lang w:val="en-US" w:eastAsia="zh-CN" w:bidi="ar-SA"/>
        </w:rPr>
        <w:t>2022年9月26日下午，申请人</w:t>
      </w:r>
      <w:bookmarkStart w:id="0" w:name="_GoBack"/>
      <w:bookmarkEnd w:id="0"/>
      <w:r>
        <w:rPr>
          <w:rFonts w:hint="eastAsia" w:ascii="仿宋_GB2312" w:hAnsi="仿宋_GB2312" w:eastAsia="仿宋_GB2312" w:cs="仿宋_GB2312"/>
          <w:kern w:val="2"/>
          <w:sz w:val="32"/>
          <w:szCs w:val="32"/>
          <w:lang w:val="en-US" w:eastAsia="zh-CN" w:bidi="ar-SA"/>
        </w:rPr>
        <w:t>郭X文到河南省高级人民法院信访，反映方城县人民法院</w:t>
      </w:r>
      <w:r>
        <w:rPr>
          <w:rFonts w:hint="eastAsia" w:ascii="仿宋_GB2312" w:hAnsi="仿宋_GB2312" w:eastAsia="仿宋_GB2312" w:cs="仿宋_GB2312"/>
          <w:sz w:val="32"/>
          <w:szCs w:val="32"/>
          <w:lang w:val="en-US" w:eastAsia="zh-CN"/>
        </w:rPr>
        <w:t>（2015）方民重初字第26号民事判决执行不到位。2022 年10月7 日,被申请人方城县公安局根据《中华人民共和国治安管理处罚法》第二十六条第一款第(四)项（经补正）,以申请人以同一事由信访，在信访过程中不听劝阻执意信访并登记，申请人的行为构成寻衅滋事为由,对申请人作出行政拘留十五日的行政处罚决定。现该处罚已执行完毕。申请人对该处罚决定书不服,向本机关提起行政复议。</w:t>
      </w:r>
    </w:p>
    <w:p>
      <w:pPr>
        <w:pStyle w:val="6"/>
        <w:widowControl w:val="0"/>
        <w:wordWrap/>
        <w:adjustRightInd/>
        <w:snapToGrid/>
        <w:spacing w:beforeAutospacing="0" w:afterAutospacing="0" w:line="500" w:lineRule="exact"/>
        <w:ind w:left="0" w:leftChars="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上述事实有下列证据证明：</w:t>
      </w:r>
    </w:p>
    <w:p>
      <w:pPr>
        <w:pStyle w:val="6"/>
        <w:widowControl w:val="0"/>
        <w:wordWrap/>
        <w:adjustRightInd/>
        <w:snapToGrid/>
        <w:spacing w:beforeAutospacing="0" w:afterAutospacing="0" w:line="500" w:lineRule="exact"/>
        <w:ind w:left="0" w:leftChars="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1.来访接待登记表；</w:t>
      </w:r>
    </w:p>
    <w:p>
      <w:pPr>
        <w:pStyle w:val="6"/>
        <w:widowControl w:val="0"/>
        <w:wordWrap/>
        <w:adjustRightInd/>
        <w:snapToGrid/>
        <w:spacing w:beforeAutospacing="0" w:afterAutospacing="0" w:line="500" w:lineRule="exact"/>
        <w:ind w:left="0" w:leftChars="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2.受案登记表；</w:t>
      </w:r>
    </w:p>
    <w:p>
      <w:pPr>
        <w:pStyle w:val="6"/>
        <w:widowControl w:val="0"/>
        <w:wordWrap/>
        <w:adjustRightInd/>
        <w:snapToGrid/>
        <w:spacing w:beforeAutospacing="0" w:afterAutospacing="0" w:line="500" w:lineRule="exact"/>
        <w:ind w:left="0" w:leftChars="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3.询问笔录；</w:t>
      </w:r>
    </w:p>
    <w:p>
      <w:pPr>
        <w:pStyle w:val="6"/>
        <w:widowControl w:val="0"/>
        <w:wordWrap/>
        <w:adjustRightInd/>
        <w:snapToGrid/>
        <w:spacing w:beforeAutospacing="0" w:afterAutospacing="0" w:line="500" w:lineRule="exact"/>
        <w:ind w:left="0" w:leftChars="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4.行政复议申请书</w:t>
      </w:r>
    </w:p>
    <w:p>
      <w:pPr>
        <w:pStyle w:val="6"/>
        <w:widowControl w:val="0"/>
        <w:wordWrap/>
        <w:adjustRightInd/>
        <w:snapToGrid/>
        <w:spacing w:beforeAutospacing="0" w:afterAutospacing="0" w:line="500" w:lineRule="exact"/>
        <w:ind w:left="0" w:leftChars="0" w:right="0" w:firstLine="640" w:firstLineChars="200"/>
        <w:jc w:val="both"/>
        <w:textAlignment w:val="auto"/>
        <w:outlineLvl w:val="9"/>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5.情况说明（杨奇）</w:t>
      </w:r>
    </w:p>
    <w:p>
      <w:pPr>
        <w:pStyle w:val="6"/>
        <w:widowControl w:val="0"/>
        <w:wordWrap/>
        <w:adjustRightInd/>
        <w:snapToGrid/>
        <w:spacing w:beforeAutospacing="0" w:afterAutospacing="0" w:line="500" w:lineRule="exact"/>
        <w:ind w:left="0" w:leftChars="0" w:right="0" w:firstLine="640" w:firstLineChars="200"/>
        <w:jc w:val="both"/>
        <w:textAlignment w:val="auto"/>
        <w:outlineLvl w:val="9"/>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6.方公（券）行罚字</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kern w:val="2"/>
          <w:sz w:val="32"/>
          <w:szCs w:val="32"/>
          <w:lang w:val="en-US" w:eastAsia="zh-CN" w:bidi="ar-SA"/>
        </w:rPr>
        <w:t>1869号行政处罚决定书及其补正书。</w:t>
      </w:r>
    </w:p>
    <w:p>
      <w:pPr>
        <w:pStyle w:val="6"/>
        <w:widowControl w:val="0"/>
        <w:wordWrap/>
        <w:adjustRightInd/>
        <w:snapToGrid/>
        <w:spacing w:beforeAutospacing="0" w:afterAutospacing="0" w:line="500" w:lineRule="exact"/>
        <w:ind w:left="0" w:leftChars="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sz w:val="32"/>
          <w:szCs w:val="32"/>
        </w:rPr>
        <w:t>本机关认为：</w:t>
      </w:r>
      <w:r>
        <w:rPr>
          <w:rFonts w:hint="eastAsia" w:ascii="仿宋_GB2312" w:hAnsi="仿宋_GB2312" w:eastAsia="仿宋_GB2312" w:cs="仿宋_GB2312"/>
          <w:sz w:val="32"/>
          <w:szCs w:val="32"/>
          <w:lang w:val="en-US" w:eastAsia="zh-CN"/>
        </w:rPr>
        <w:t>申请人在其信访诉求已经依法解决的情况下，仍然以同一事实和理由提出投诉请求，不听劝阻执意到河南省高级人民法院信访，被申请人依据</w:t>
      </w:r>
      <w:r>
        <w:rPr>
          <w:rFonts w:hint="eastAsia" w:ascii="Times New Roman" w:hAnsi="Times New Roman" w:eastAsia="仿宋_GB2312"/>
          <w:sz w:val="32"/>
          <w:szCs w:val="32"/>
          <w:lang w:val="en-US" w:eastAsia="zh-CN"/>
        </w:rPr>
        <w:t>《中华人民共和国治安管理处罚法》第二十六条第</w:t>
      </w:r>
      <w:r>
        <w:rPr>
          <w:rFonts w:hint="eastAsia" w:ascii="仿宋_GB2312" w:hAnsi="仿宋_GB2312" w:eastAsia="仿宋_GB2312" w:cs="仿宋_GB2312"/>
          <w:kern w:val="2"/>
          <w:sz w:val="32"/>
          <w:szCs w:val="32"/>
          <w:lang w:val="en-US" w:eastAsia="zh-CN" w:bidi="ar-SA"/>
        </w:rPr>
        <w:t>（四）项对其进行处罚认定事实清楚，证据确凿，程序合法，适用依据正确。根据《中华人民共和国行政复议法》第二十八条第一款第（一）项之规定，本机关决定：</w:t>
      </w:r>
    </w:p>
    <w:p>
      <w:pPr>
        <w:pStyle w:val="6"/>
        <w:widowControl w:val="0"/>
        <w:wordWrap/>
        <w:adjustRightInd/>
        <w:snapToGrid/>
        <w:spacing w:beforeAutospacing="0" w:afterAutospacing="0" w:line="500" w:lineRule="exact"/>
        <w:ind w:left="0" w:leftChars="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维持被申请人作出的</w:t>
      </w:r>
      <w:r>
        <w:rPr>
          <w:rFonts w:hint="eastAsia" w:ascii="仿宋_GB2312" w:hAnsi="仿宋_GB2312" w:eastAsia="仿宋_GB2312" w:cs="仿宋_GB2312"/>
          <w:sz w:val="32"/>
          <w:szCs w:val="32"/>
          <w:lang w:eastAsia="zh-CN"/>
        </w:rPr>
        <w:t>方公（券）行罚决字</w:t>
      </w:r>
      <w:r>
        <w:rPr>
          <w:rFonts w:hint="eastAsia" w:ascii="Times New Roman" w:hAnsi="Times New Roman" w:eastAsia="仿宋_GB2312"/>
          <w:sz w:val="32"/>
          <w:szCs w:val="32"/>
        </w:rPr>
        <w:t>〔</w:t>
      </w:r>
      <w:r>
        <w:rPr>
          <w:rFonts w:ascii="Times New Roman" w:hAnsi="Times New Roman" w:eastAsia="仿宋_GB2312"/>
          <w:sz w:val="32"/>
          <w:szCs w:val="32"/>
        </w:rPr>
        <w:t>2022</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1869号行政处罚决定</w:t>
      </w:r>
      <w:r>
        <w:rPr>
          <w:rFonts w:hint="eastAsia" w:ascii="仿宋_GB2312" w:hAnsi="仿宋_GB2312" w:eastAsia="仿宋_GB2312" w:cs="仿宋_GB2312"/>
          <w:kern w:val="2"/>
          <w:sz w:val="32"/>
          <w:szCs w:val="32"/>
          <w:lang w:val="en-US" w:eastAsia="zh-CN" w:bidi="ar-SA"/>
        </w:rPr>
        <w:t>。</w:t>
      </w:r>
    </w:p>
    <w:p>
      <w:pPr>
        <w:wordWrap/>
        <w:adjustRightInd/>
        <w:snapToGrid/>
        <w:spacing w:line="500" w:lineRule="exact"/>
        <w:ind w:left="0" w:leftChars="0" w:right="0" w:firstLine="640" w:firstLineChars="200"/>
        <w:jc w:val="left"/>
        <w:textAlignment w:val="auto"/>
        <w:outlineLvl w:val="9"/>
        <w:rPr>
          <w:rFonts w:ascii="Times New Roman" w:hAnsi="Times New Roman" w:eastAsia="仿宋_GB2312" w:cs="Times New Roman"/>
          <w:sz w:val="32"/>
          <w:szCs w:val="32"/>
        </w:rPr>
      </w:pPr>
      <w:r>
        <w:rPr>
          <w:rFonts w:hint="eastAsia" w:ascii="仿宋_GB2312" w:hAnsi="仿宋_GB2312" w:eastAsia="仿宋_GB2312" w:cs="仿宋_GB2312"/>
          <w:sz w:val="32"/>
          <w:szCs w:val="32"/>
        </w:rPr>
        <w:t>对本决定不服，可以自接到本决定之日起</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日内，向有管辖权的人民法院提起行政诉讼。</w:t>
      </w:r>
      <w:r>
        <w:rPr>
          <w:rFonts w:ascii="Times New Roman" w:hAnsi="Times New Roman" w:eastAsia="仿宋_GB2312" w:cs="Times New Roman"/>
          <w:sz w:val="32"/>
          <w:szCs w:val="32"/>
        </w:rPr>
        <w:t xml:space="preserve">   </w:t>
      </w:r>
    </w:p>
    <w:p>
      <w:pPr>
        <w:wordWrap/>
        <w:adjustRightInd/>
        <w:snapToGrid/>
        <w:spacing w:line="500" w:lineRule="exact"/>
        <w:ind w:left="0" w:leftChars="0" w:right="0" w:firstLine="640" w:firstLineChars="200"/>
        <w:jc w:val="left"/>
        <w:textAlignment w:val="auto"/>
        <w:outlineLvl w:val="9"/>
        <w:rPr>
          <w:rFonts w:ascii="Times New Roman" w:hAnsi="Times New Roman" w:eastAsia="仿宋_GB2312" w:cs="Times New Roman"/>
          <w:sz w:val="32"/>
          <w:szCs w:val="32"/>
        </w:rPr>
      </w:pPr>
    </w:p>
    <w:p>
      <w:pPr>
        <w:wordWrap/>
        <w:adjustRightInd/>
        <w:snapToGrid/>
        <w:spacing w:line="500" w:lineRule="exact"/>
        <w:ind w:left="0" w:leftChars="0" w:right="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p>
    <w:p>
      <w:pPr>
        <w:wordWrap/>
        <w:adjustRightInd/>
        <w:snapToGrid/>
        <w:spacing w:line="520" w:lineRule="exact"/>
        <w:ind w:left="0" w:leftChars="0" w:right="0" w:firstLine="640" w:firstLineChars="200"/>
        <w:jc w:val="left"/>
        <w:textAlignment w:val="auto"/>
        <w:outlineLvl w:val="9"/>
        <w:rPr>
          <w:rFonts w:ascii="Times New Roman" w:hAnsi="仿宋_GB2312"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仿宋_GB2312" w:eastAsia="仿宋_GB2312" w:cs="Times New Roman"/>
          <w:sz w:val="32"/>
          <w:szCs w:val="32"/>
        </w:rPr>
        <w:t>年</w:t>
      </w:r>
      <w:r>
        <w:rPr>
          <w:rFonts w:hint="eastAsia" w:ascii="Times New Roman" w:hAnsi="Times New Roman" w:eastAsia="仿宋_GB2312" w:cs="Times New Roman"/>
          <w:sz w:val="32"/>
          <w:szCs w:val="32"/>
          <w:lang w:val="en-US" w:eastAsia="zh-CN"/>
        </w:rPr>
        <w:t>3</w:t>
      </w:r>
      <w:r>
        <w:rPr>
          <w:rFonts w:hint="eastAsia" w:ascii="Times New Roman" w:hAnsi="仿宋_GB2312" w:eastAsia="仿宋_GB2312" w:cs="Times New Roman"/>
          <w:sz w:val="32"/>
          <w:szCs w:val="32"/>
        </w:rPr>
        <w:t>月</w:t>
      </w:r>
      <w:r>
        <w:rPr>
          <w:rFonts w:hint="eastAsia" w:ascii="Times New Roman" w:hAnsi="Times New Roman" w:eastAsia="仿宋_GB2312" w:cs="Times New Roman"/>
          <w:sz w:val="32"/>
          <w:szCs w:val="32"/>
          <w:lang w:val="en-US" w:eastAsia="zh-CN"/>
        </w:rPr>
        <w:t>2</w:t>
      </w:r>
      <w:r>
        <w:rPr>
          <w:rFonts w:hint="eastAsia" w:ascii="Times New Roman" w:hAnsi="仿宋_GB2312" w:eastAsia="仿宋_GB2312" w:cs="Times New Roman"/>
          <w:sz w:val="32"/>
          <w:szCs w:val="32"/>
        </w:rPr>
        <w:t>日</w:t>
      </w:r>
    </w:p>
    <w:sectPr>
      <w:headerReference r:id="rId5" w:type="first"/>
      <w:headerReference r:id="rId3" w:type="default"/>
      <w:footerReference r:id="rId6" w:type="default"/>
      <w:headerReference r:id="rId4" w:type="even"/>
      <w:pgSz w:w="11906" w:h="16838"/>
      <w:pgMar w:top="2098" w:right="1474" w:bottom="1984" w:left="1587" w:header="851" w:footer="1417"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auto"/>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Sylfaen">
    <w:altName w:val="方正宋体S-超大字符集(SIP)"/>
    <w:panose1 w:val="010A0502050306030303"/>
    <w:charset w:val="00"/>
    <w:family w:val="auto"/>
    <w:pitch w:val="default"/>
    <w:sig w:usb0="00000000" w:usb1="00000000"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4"/>
        <w:lang w:val="en-US" w:eastAsia="zh-CN" w:bidi="ar-SA"/>
      </w:rPr>
      <w:pict>
        <v:shape id="文本框 3" o:spid="_x0000_s2049"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ascii="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t>- 1 -</w:t>
                </w:r>
                <w:r>
                  <w:rPr>
                    <w:rFonts w:ascii="宋体" w:hAnsi="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8FF"/>
    <w:rsid w:val="00014415"/>
    <w:rsid w:val="00036D72"/>
    <w:rsid w:val="000603CB"/>
    <w:rsid w:val="00071892"/>
    <w:rsid w:val="00080A2B"/>
    <w:rsid w:val="000905B8"/>
    <w:rsid w:val="00094C80"/>
    <w:rsid w:val="000B7CE2"/>
    <w:rsid w:val="000C18CC"/>
    <w:rsid w:val="000E3C97"/>
    <w:rsid w:val="000F4E51"/>
    <w:rsid w:val="00104092"/>
    <w:rsid w:val="00106732"/>
    <w:rsid w:val="0013135C"/>
    <w:rsid w:val="00133B28"/>
    <w:rsid w:val="0014336E"/>
    <w:rsid w:val="00150A87"/>
    <w:rsid w:val="00156ABD"/>
    <w:rsid w:val="00162778"/>
    <w:rsid w:val="001636F7"/>
    <w:rsid w:val="00174C0F"/>
    <w:rsid w:val="00177AF5"/>
    <w:rsid w:val="00191ACC"/>
    <w:rsid w:val="001A4B4E"/>
    <w:rsid w:val="00202F1B"/>
    <w:rsid w:val="002140CB"/>
    <w:rsid w:val="002276E5"/>
    <w:rsid w:val="0024051F"/>
    <w:rsid w:val="00253583"/>
    <w:rsid w:val="00256F68"/>
    <w:rsid w:val="00293803"/>
    <w:rsid w:val="002A5022"/>
    <w:rsid w:val="002A5A7B"/>
    <w:rsid w:val="002B3C03"/>
    <w:rsid w:val="002D0E08"/>
    <w:rsid w:val="002D6E0C"/>
    <w:rsid w:val="002E05E5"/>
    <w:rsid w:val="003478A9"/>
    <w:rsid w:val="00356679"/>
    <w:rsid w:val="00364EE6"/>
    <w:rsid w:val="00366A4C"/>
    <w:rsid w:val="00373973"/>
    <w:rsid w:val="00376BE4"/>
    <w:rsid w:val="003A6F8A"/>
    <w:rsid w:val="003C0270"/>
    <w:rsid w:val="003C5501"/>
    <w:rsid w:val="003D2188"/>
    <w:rsid w:val="003F465E"/>
    <w:rsid w:val="004015E9"/>
    <w:rsid w:val="00420349"/>
    <w:rsid w:val="00432C46"/>
    <w:rsid w:val="004513E1"/>
    <w:rsid w:val="00471706"/>
    <w:rsid w:val="00483D08"/>
    <w:rsid w:val="00497C92"/>
    <w:rsid w:val="004B680C"/>
    <w:rsid w:val="004C4361"/>
    <w:rsid w:val="004C7820"/>
    <w:rsid w:val="004D063F"/>
    <w:rsid w:val="004E2372"/>
    <w:rsid w:val="0050163E"/>
    <w:rsid w:val="00505DE8"/>
    <w:rsid w:val="00512341"/>
    <w:rsid w:val="005247B7"/>
    <w:rsid w:val="005337DF"/>
    <w:rsid w:val="0054726B"/>
    <w:rsid w:val="0057016C"/>
    <w:rsid w:val="005737E2"/>
    <w:rsid w:val="0059212E"/>
    <w:rsid w:val="005943E0"/>
    <w:rsid w:val="005B15E2"/>
    <w:rsid w:val="005C5D8F"/>
    <w:rsid w:val="00607937"/>
    <w:rsid w:val="00610263"/>
    <w:rsid w:val="00640A2F"/>
    <w:rsid w:val="006458A9"/>
    <w:rsid w:val="00646A14"/>
    <w:rsid w:val="006A1703"/>
    <w:rsid w:val="006B3C91"/>
    <w:rsid w:val="006D4293"/>
    <w:rsid w:val="006E769D"/>
    <w:rsid w:val="006F1A16"/>
    <w:rsid w:val="00705C1F"/>
    <w:rsid w:val="00723B30"/>
    <w:rsid w:val="00765C6C"/>
    <w:rsid w:val="007861AA"/>
    <w:rsid w:val="007A058E"/>
    <w:rsid w:val="007A2B69"/>
    <w:rsid w:val="007A548E"/>
    <w:rsid w:val="007C051C"/>
    <w:rsid w:val="007F6D39"/>
    <w:rsid w:val="007F7AAF"/>
    <w:rsid w:val="008165C6"/>
    <w:rsid w:val="00826205"/>
    <w:rsid w:val="00845F65"/>
    <w:rsid w:val="00853E3F"/>
    <w:rsid w:val="00885639"/>
    <w:rsid w:val="00885B69"/>
    <w:rsid w:val="008C29CE"/>
    <w:rsid w:val="008E0175"/>
    <w:rsid w:val="008E71E1"/>
    <w:rsid w:val="008F58BF"/>
    <w:rsid w:val="008F7AF6"/>
    <w:rsid w:val="00924242"/>
    <w:rsid w:val="0092427D"/>
    <w:rsid w:val="0096604A"/>
    <w:rsid w:val="009666D1"/>
    <w:rsid w:val="00982C9F"/>
    <w:rsid w:val="00986A8C"/>
    <w:rsid w:val="00992D55"/>
    <w:rsid w:val="009A73E1"/>
    <w:rsid w:val="009A7479"/>
    <w:rsid w:val="009B6FBD"/>
    <w:rsid w:val="009E4A14"/>
    <w:rsid w:val="009F2095"/>
    <w:rsid w:val="00A2038A"/>
    <w:rsid w:val="00A21BB9"/>
    <w:rsid w:val="00A25142"/>
    <w:rsid w:val="00A31DB2"/>
    <w:rsid w:val="00A4054C"/>
    <w:rsid w:val="00A46147"/>
    <w:rsid w:val="00A53C07"/>
    <w:rsid w:val="00A563CE"/>
    <w:rsid w:val="00A57BA5"/>
    <w:rsid w:val="00A67354"/>
    <w:rsid w:val="00A9631E"/>
    <w:rsid w:val="00AA58DF"/>
    <w:rsid w:val="00AB1C22"/>
    <w:rsid w:val="00AC205B"/>
    <w:rsid w:val="00AD37F5"/>
    <w:rsid w:val="00AE1C33"/>
    <w:rsid w:val="00AE30E4"/>
    <w:rsid w:val="00AE781C"/>
    <w:rsid w:val="00B00973"/>
    <w:rsid w:val="00B23E0C"/>
    <w:rsid w:val="00B23EFD"/>
    <w:rsid w:val="00B4578A"/>
    <w:rsid w:val="00B566D8"/>
    <w:rsid w:val="00B6323D"/>
    <w:rsid w:val="00BB21A0"/>
    <w:rsid w:val="00BB30D0"/>
    <w:rsid w:val="00BC05B5"/>
    <w:rsid w:val="00BC4B4C"/>
    <w:rsid w:val="00BC6F25"/>
    <w:rsid w:val="00BD5ED0"/>
    <w:rsid w:val="00BD6214"/>
    <w:rsid w:val="00BE1B48"/>
    <w:rsid w:val="00C155C9"/>
    <w:rsid w:val="00C505C1"/>
    <w:rsid w:val="00C557B9"/>
    <w:rsid w:val="00C56B7B"/>
    <w:rsid w:val="00C724D3"/>
    <w:rsid w:val="00C85FCF"/>
    <w:rsid w:val="00CA54E5"/>
    <w:rsid w:val="00CB0544"/>
    <w:rsid w:val="00CB4E7A"/>
    <w:rsid w:val="00CE0CF9"/>
    <w:rsid w:val="00CF5286"/>
    <w:rsid w:val="00D07332"/>
    <w:rsid w:val="00D153EB"/>
    <w:rsid w:val="00D16F07"/>
    <w:rsid w:val="00D20E05"/>
    <w:rsid w:val="00D21FA8"/>
    <w:rsid w:val="00D238F6"/>
    <w:rsid w:val="00D308FF"/>
    <w:rsid w:val="00D319E0"/>
    <w:rsid w:val="00D33236"/>
    <w:rsid w:val="00D359A7"/>
    <w:rsid w:val="00D72244"/>
    <w:rsid w:val="00D82411"/>
    <w:rsid w:val="00D84846"/>
    <w:rsid w:val="00D878A9"/>
    <w:rsid w:val="00D87A9B"/>
    <w:rsid w:val="00DA35E4"/>
    <w:rsid w:val="00DC6B52"/>
    <w:rsid w:val="00DF1EB0"/>
    <w:rsid w:val="00E02B4B"/>
    <w:rsid w:val="00E06D3E"/>
    <w:rsid w:val="00E07FBB"/>
    <w:rsid w:val="00E15A8C"/>
    <w:rsid w:val="00E17DCC"/>
    <w:rsid w:val="00E44EAF"/>
    <w:rsid w:val="00E47049"/>
    <w:rsid w:val="00E560EF"/>
    <w:rsid w:val="00E66EB9"/>
    <w:rsid w:val="00E81C84"/>
    <w:rsid w:val="00E8292F"/>
    <w:rsid w:val="00E90D91"/>
    <w:rsid w:val="00E967A4"/>
    <w:rsid w:val="00E9721B"/>
    <w:rsid w:val="00EA6991"/>
    <w:rsid w:val="00EE2978"/>
    <w:rsid w:val="00F34956"/>
    <w:rsid w:val="00F56FA5"/>
    <w:rsid w:val="00F66934"/>
    <w:rsid w:val="00F95F83"/>
    <w:rsid w:val="00F979A9"/>
    <w:rsid w:val="00FA16C3"/>
    <w:rsid w:val="00FB4FAD"/>
    <w:rsid w:val="00FC2640"/>
    <w:rsid w:val="00FD58C8"/>
    <w:rsid w:val="00FE3610"/>
    <w:rsid w:val="061374FD"/>
    <w:rsid w:val="0A2F3646"/>
    <w:rsid w:val="0A840B51"/>
    <w:rsid w:val="0B120FE5"/>
    <w:rsid w:val="0C730624"/>
    <w:rsid w:val="0DF66885"/>
    <w:rsid w:val="105430BE"/>
    <w:rsid w:val="10E62E06"/>
    <w:rsid w:val="11BA2DA2"/>
    <w:rsid w:val="15123D9E"/>
    <w:rsid w:val="156B59C3"/>
    <w:rsid w:val="15A00A2F"/>
    <w:rsid w:val="173E8B6E"/>
    <w:rsid w:val="17E760F3"/>
    <w:rsid w:val="17EF01F2"/>
    <w:rsid w:val="181E30AD"/>
    <w:rsid w:val="19097221"/>
    <w:rsid w:val="19FF436C"/>
    <w:rsid w:val="1EFBBAD7"/>
    <w:rsid w:val="1EFF80DF"/>
    <w:rsid w:val="1F8E15A3"/>
    <w:rsid w:val="1F916FC3"/>
    <w:rsid w:val="1FABDA4F"/>
    <w:rsid w:val="1FBB76E2"/>
    <w:rsid w:val="1FDF7FB8"/>
    <w:rsid w:val="1FF7ED0C"/>
    <w:rsid w:val="20857668"/>
    <w:rsid w:val="250C5150"/>
    <w:rsid w:val="26F2211D"/>
    <w:rsid w:val="27B16D96"/>
    <w:rsid w:val="27E641C0"/>
    <w:rsid w:val="29D0002A"/>
    <w:rsid w:val="2A66596D"/>
    <w:rsid w:val="2B8FD59A"/>
    <w:rsid w:val="2BFFC347"/>
    <w:rsid w:val="2C3F6BF5"/>
    <w:rsid w:val="2E7D778B"/>
    <w:rsid w:val="2EEFB003"/>
    <w:rsid w:val="2FD30AC7"/>
    <w:rsid w:val="2FF50367"/>
    <w:rsid w:val="333D963D"/>
    <w:rsid w:val="335366C6"/>
    <w:rsid w:val="382906A2"/>
    <w:rsid w:val="3B422645"/>
    <w:rsid w:val="3B5D9B92"/>
    <w:rsid w:val="3B962959"/>
    <w:rsid w:val="3BBC54FC"/>
    <w:rsid w:val="3EF7D04D"/>
    <w:rsid w:val="3F7FCF23"/>
    <w:rsid w:val="3FB7D248"/>
    <w:rsid w:val="3FBCAA81"/>
    <w:rsid w:val="3FDF766F"/>
    <w:rsid w:val="3FF382AC"/>
    <w:rsid w:val="41861653"/>
    <w:rsid w:val="423EA142"/>
    <w:rsid w:val="43DEE9FE"/>
    <w:rsid w:val="45B40EB7"/>
    <w:rsid w:val="48CC5CF8"/>
    <w:rsid w:val="48FC5128"/>
    <w:rsid w:val="4B7E9788"/>
    <w:rsid w:val="4D0316F9"/>
    <w:rsid w:val="4F91497F"/>
    <w:rsid w:val="530F3B5C"/>
    <w:rsid w:val="53BF0AB9"/>
    <w:rsid w:val="54FFDEB4"/>
    <w:rsid w:val="55F76E50"/>
    <w:rsid w:val="56796B69"/>
    <w:rsid w:val="57776414"/>
    <w:rsid w:val="577F7889"/>
    <w:rsid w:val="59DF6337"/>
    <w:rsid w:val="59ED7C51"/>
    <w:rsid w:val="5A7FB820"/>
    <w:rsid w:val="5CEB0EC1"/>
    <w:rsid w:val="5DF80EE8"/>
    <w:rsid w:val="5E97D69D"/>
    <w:rsid w:val="5F316525"/>
    <w:rsid w:val="5F3F4733"/>
    <w:rsid w:val="5F76FE6F"/>
    <w:rsid w:val="5F770959"/>
    <w:rsid w:val="5F7FB57F"/>
    <w:rsid w:val="5F7FE8E3"/>
    <w:rsid w:val="5FB9F054"/>
    <w:rsid w:val="5FDF4280"/>
    <w:rsid w:val="5FEC7383"/>
    <w:rsid w:val="621F0903"/>
    <w:rsid w:val="62EA5872"/>
    <w:rsid w:val="63417AF7"/>
    <w:rsid w:val="647535CE"/>
    <w:rsid w:val="65220F5A"/>
    <w:rsid w:val="65BF38B2"/>
    <w:rsid w:val="66F3FC44"/>
    <w:rsid w:val="69AA43FF"/>
    <w:rsid w:val="6BEF1289"/>
    <w:rsid w:val="6BFF92DF"/>
    <w:rsid w:val="6BFF989D"/>
    <w:rsid w:val="6D9913AE"/>
    <w:rsid w:val="6DBDD6A2"/>
    <w:rsid w:val="6DD38413"/>
    <w:rsid w:val="6E9979EB"/>
    <w:rsid w:val="6EB7C685"/>
    <w:rsid w:val="6EF34443"/>
    <w:rsid w:val="6F7E28DB"/>
    <w:rsid w:val="6F7FCC0A"/>
    <w:rsid w:val="6FBF46AB"/>
    <w:rsid w:val="6FBF59E3"/>
    <w:rsid w:val="6FBFC25F"/>
    <w:rsid w:val="6FDFEC1C"/>
    <w:rsid w:val="6FF7054A"/>
    <w:rsid w:val="6FFBFF6D"/>
    <w:rsid w:val="71D70FF9"/>
    <w:rsid w:val="71FEA72A"/>
    <w:rsid w:val="72A7A21C"/>
    <w:rsid w:val="739F55E3"/>
    <w:rsid w:val="73F22CFA"/>
    <w:rsid w:val="743BA88F"/>
    <w:rsid w:val="74E86F27"/>
    <w:rsid w:val="75FB3DD1"/>
    <w:rsid w:val="75FF001E"/>
    <w:rsid w:val="76668454"/>
    <w:rsid w:val="76FE9E74"/>
    <w:rsid w:val="771FB536"/>
    <w:rsid w:val="77BE0D1C"/>
    <w:rsid w:val="77FEDDDA"/>
    <w:rsid w:val="792D2240"/>
    <w:rsid w:val="796F1098"/>
    <w:rsid w:val="7B7D40A6"/>
    <w:rsid w:val="7B7F08CB"/>
    <w:rsid w:val="7BF7CF3A"/>
    <w:rsid w:val="7C4F116D"/>
    <w:rsid w:val="7C56CB89"/>
    <w:rsid w:val="7C6D910B"/>
    <w:rsid w:val="7CDFCDA2"/>
    <w:rsid w:val="7CFEEF97"/>
    <w:rsid w:val="7D1FB071"/>
    <w:rsid w:val="7D77A4C3"/>
    <w:rsid w:val="7DBFBCB4"/>
    <w:rsid w:val="7DCC1C21"/>
    <w:rsid w:val="7DCF7C42"/>
    <w:rsid w:val="7DF65473"/>
    <w:rsid w:val="7DF791F1"/>
    <w:rsid w:val="7E990243"/>
    <w:rsid w:val="7E9DFEB5"/>
    <w:rsid w:val="7EBF3498"/>
    <w:rsid w:val="7EBFBAD4"/>
    <w:rsid w:val="7EBFC119"/>
    <w:rsid w:val="7EDE1530"/>
    <w:rsid w:val="7EE459DB"/>
    <w:rsid w:val="7EF51E76"/>
    <w:rsid w:val="7EFF643F"/>
    <w:rsid w:val="7F7F0637"/>
    <w:rsid w:val="7F7F1CC1"/>
    <w:rsid w:val="7F7F4122"/>
    <w:rsid w:val="7F9BD838"/>
    <w:rsid w:val="7F9F5962"/>
    <w:rsid w:val="7FAB8176"/>
    <w:rsid w:val="7FBE2223"/>
    <w:rsid w:val="7FC372A9"/>
    <w:rsid w:val="7FEE6D05"/>
    <w:rsid w:val="7FFD19D2"/>
    <w:rsid w:val="7FFF28F1"/>
    <w:rsid w:val="7FFF40AE"/>
    <w:rsid w:val="7FFF7108"/>
    <w:rsid w:val="963F68E7"/>
    <w:rsid w:val="9BE6B4B6"/>
    <w:rsid w:val="9BF63778"/>
    <w:rsid w:val="9CF7F182"/>
    <w:rsid w:val="9D9F0521"/>
    <w:rsid w:val="9DFFA26C"/>
    <w:rsid w:val="9FAB622C"/>
    <w:rsid w:val="A5D747D5"/>
    <w:rsid w:val="A9FFBFDC"/>
    <w:rsid w:val="AD2E1EED"/>
    <w:rsid w:val="ADBE6874"/>
    <w:rsid w:val="ADF87410"/>
    <w:rsid w:val="AEFFA29A"/>
    <w:rsid w:val="AFD3A2AD"/>
    <w:rsid w:val="B377CFF2"/>
    <w:rsid w:val="B3EA2B21"/>
    <w:rsid w:val="B53B7E1E"/>
    <w:rsid w:val="B6B7C1BC"/>
    <w:rsid w:val="B6FCB705"/>
    <w:rsid w:val="B6FE906E"/>
    <w:rsid w:val="B795E5A3"/>
    <w:rsid w:val="BAF54782"/>
    <w:rsid w:val="BB776430"/>
    <w:rsid w:val="BCA7C4E0"/>
    <w:rsid w:val="BDB5B33D"/>
    <w:rsid w:val="BDCDB58F"/>
    <w:rsid w:val="BE6F2511"/>
    <w:rsid w:val="BFBF42CC"/>
    <w:rsid w:val="BFCDFBD0"/>
    <w:rsid w:val="BFDA8E84"/>
    <w:rsid w:val="BFFB3393"/>
    <w:rsid w:val="BFFF25B4"/>
    <w:rsid w:val="C757B1A9"/>
    <w:rsid w:val="CDFDAAAB"/>
    <w:rsid w:val="CF6BF7B7"/>
    <w:rsid w:val="CFDF45A6"/>
    <w:rsid w:val="CFF76F81"/>
    <w:rsid w:val="D5E7E4B0"/>
    <w:rsid w:val="D7F32DA1"/>
    <w:rsid w:val="D97BC093"/>
    <w:rsid w:val="DAFD5B9E"/>
    <w:rsid w:val="DB1F42F3"/>
    <w:rsid w:val="DBC3CB41"/>
    <w:rsid w:val="DBD79EAC"/>
    <w:rsid w:val="DDF74F43"/>
    <w:rsid w:val="DEFF40C7"/>
    <w:rsid w:val="DF270FFB"/>
    <w:rsid w:val="DF7AC71C"/>
    <w:rsid w:val="DFFF7AA3"/>
    <w:rsid w:val="E37D7389"/>
    <w:rsid w:val="E77F4796"/>
    <w:rsid w:val="E7DB604B"/>
    <w:rsid w:val="E7DB7CF7"/>
    <w:rsid w:val="EAFCA6DF"/>
    <w:rsid w:val="EB697603"/>
    <w:rsid w:val="EB77954E"/>
    <w:rsid w:val="EBE7C9B1"/>
    <w:rsid w:val="EBFD394F"/>
    <w:rsid w:val="EDBFD828"/>
    <w:rsid w:val="EE7D42C0"/>
    <w:rsid w:val="EEFF26A4"/>
    <w:rsid w:val="EF3BF74D"/>
    <w:rsid w:val="EFCF9444"/>
    <w:rsid w:val="EFDCC2C1"/>
    <w:rsid w:val="EFE78913"/>
    <w:rsid w:val="EFEBB368"/>
    <w:rsid w:val="EFFCB2AD"/>
    <w:rsid w:val="EFFF2C0C"/>
    <w:rsid w:val="F05BD6DA"/>
    <w:rsid w:val="F197836B"/>
    <w:rsid w:val="F3E3CA0A"/>
    <w:rsid w:val="F59FBC31"/>
    <w:rsid w:val="F67F16CF"/>
    <w:rsid w:val="F6EF18D7"/>
    <w:rsid w:val="F6F6DB21"/>
    <w:rsid w:val="F6FFD307"/>
    <w:rsid w:val="F73E87D4"/>
    <w:rsid w:val="F7DC0564"/>
    <w:rsid w:val="F7ED9325"/>
    <w:rsid w:val="F7FFD51F"/>
    <w:rsid w:val="F8BF28C2"/>
    <w:rsid w:val="F93EF024"/>
    <w:rsid w:val="F9BEE1EC"/>
    <w:rsid w:val="F9FE59CB"/>
    <w:rsid w:val="FA1B271A"/>
    <w:rsid w:val="FBBD3FCB"/>
    <w:rsid w:val="FBEF9E4F"/>
    <w:rsid w:val="FBFAC3FE"/>
    <w:rsid w:val="FC7943FA"/>
    <w:rsid w:val="FDF61A43"/>
    <w:rsid w:val="FDFBA4B6"/>
    <w:rsid w:val="FDFF5DD6"/>
    <w:rsid w:val="FDFF8AB4"/>
    <w:rsid w:val="FECFA8A0"/>
    <w:rsid w:val="FED4031D"/>
    <w:rsid w:val="FEF758B3"/>
    <w:rsid w:val="FF1EE8F8"/>
    <w:rsid w:val="FF7983AC"/>
    <w:rsid w:val="FF961D1B"/>
    <w:rsid w:val="FFAF9CE4"/>
    <w:rsid w:val="FFB9AF44"/>
    <w:rsid w:val="FFBDEB82"/>
    <w:rsid w:val="FFCFB820"/>
    <w:rsid w:val="FFD564E8"/>
    <w:rsid w:val="FFE6951B"/>
    <w:rsid w:val="FFEE4879"/>
    <w:rsid w:val="FFFE88A1"/>
    <w:rsid w:val="FFFEC7E3"/>
    <w:rsid w:val="FFFF03A0"/>
    <w:rsid w:val="FFFF102E"/>
    <w:rsid w:val="FFFFABAC"/>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link w:val="11"/>
    <w:qFormat/>
    <w:uiPriority w:val="99"/>
    <w:pPr>
      <w:spacing w:beforeAutospacing="1" w:afterAutospacing="1"/>
      <w:jc w:val="left"/>
      <w:outlineLvl w:val="1"/>
    </w:pPr>
    <w:rPr>
      <w:rFonts w:ascii="宋体" w:hAnsi="宋体" w:cs="宋体"/>
      <w:b/>
      <w:kern w:val="0"/>
      <w:sz w:val="36"/>
      <w:szCs w:val="36"/>
    </w:rPr>
  </w:style>
  <w:style w:type="character" w:default="1" w:styleId="8">
    <w:name w:val="Default Paragraph Font"/>
    <w:semiHidden/>
    <w:qFormat/>
    <w:uiPriority w:val="99"/>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footer"/>
    <w:basedOn w:val="1"/>
    <w:link w:val="12"/>
    <w:qFormat/>
    <w:uiPriority w:val="99"/>
    <w:pPr>
      <w:tabs>
        <w:tab w:val="center" w:pos="4153"/>
        <w:tab w:val="right" w:pos="8306"/>
      </w:tabs>
      <w:snapToGrid w:val="0"/>
      <w:jc w:val="left"/>
    </w:pPr>
    <w:rPr>
      <w:sz w:val="18"/>
    </w:rPr>
  </w:style>
  <w:style w:type="paragraph" w:styleId="4">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6">
    <w:name w:val="Normal (Web)"/>
    <w:basedOn w:val="1"/>
    <w:qFormat/>
    <w:uiPriority w:val="99"/>
    <w:pPr>
      <w:spacing w:beforeAutospacing="1" w:afterAutospacing="1"/>
      <w:jc w:val="left"/>
    </w:pPr>
    <w:rPr>
      <w:kern w:val="0"/>
      <w:sz w:val="24"/>
    </w:rPr>
  </w:style>
  <w:style w:type="character" w:styleId="9">
    <w:name w:val="Strong"/>
    <w:basedOn w:val="8"/>
    <w:qFormat/>
    <w:uiPriority w:val="99"/>
    <w:rPr>
      <w:rFonts w:cs="Times New Roman"/>
      <w:b/>
    </w:rPr>
  </w:style>
  <w:style w:type="character" w:styleId="10">
    <w:name w:val="Hyperlink"/>
    <w:basedOn w:val="8"/>
    <w:qFormat/>
    <w:uiPriority w:val="99"/>
    <w:rPr>
      <w:rFonts w:cs="Times New Roman"/>
      <w:color w:val="0000FF"/>
      <w:u w:val="single"/>
    </w:rPr>
  </w:style>
  <w:style w:type="character" w:customStyle="1" w:styleId="11">
    <w:name w:val="Heading 2 Char"/>
    <w:basedOn w:val="8"/>
    <w:link w:val="2"/>
    <w:semiHidden/>
    <w:qFormat/>
    <w:locked/>
    <w:uiPriority w:val="99"/>
    <w:rPr>
      <w:rFonts w:ascii="Cambria" w:hAnsi="Cambria" w:eastAsia="宋体" w:cs="Times New Roman"/>
      <w:b/>
      <w:bCs/>
      <w:sz w:val="32"/>
      <w:szCs w:val="32"/>
    </w:rPr>
  </w:style>
  <w:style w:type="character" w:customStyle="1" w:styleId="12">
    <w:name w:val="Footer Char"/>
    <w:basedOn w:val="8"/>
    <w:link w:val="3"/>
    <w:semiHidden/>
    <w:qFormat/>
    <w:locked/>
    <w:uiPriority w:val="99"/>
    <w:rPr>
      <w:rFonts w:ascii="Calibri" w:hAnsi="Calibri" w:cs="黑体"/>
      <w:sz w:val="18"/>
      <w:szCs w:val="18"/>
    </w:rPr>
  </w:style>
  <w:style w:type="character" w:customStyle="1" w:styleId="13">
    <w:name w:val="Header Char"/>
    <w:basedOn w:val="8"/>
    <w:link w:val="4"/>
    <w:semiHidden/>
    <w:qFormat/>
    <w:locked/>
    <w:uiPriority w:val="99"/>
    <w:rPr>
      <w:rFonts w:ascii="Calibri" w:hAnsi="Calibri" w:cs="黑体"/>
      <w:sz w:val="18"/>
      <w:szCs w:val="18"/>
    </w:rPr>
  </w:style>
  <w:style w:type="character" w:customStyle="1" w:styleId="14">
    <w:name w:val="bjh-p"/>
    <w:basedOn w:val="8"/>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198</Words>
  <Characters>1133</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2021-02-18T16:19:00Z</dcterms:created>
  <dc:creator>iPhone</dc:creator>
  <cp:lastModifiedBy>user</cp:lastModifiedBy>
  <cp:lastPrinted>2023-03-01T01:45:00Z</cp:lastPrinted>
  <dcterms:modified xsi:type="dcterms:W3CDTF">2023-07-04T11:34:05Z</dcterms:modified>
  <dc:title>方城县人民政府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